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45" w:rsidRDefault="00936645" w:rsidP="00936645">
      <w:pPr>
        <w:pStyle w:val="Default"/>
        <w:jc w:val="both"/>
        <w:rPr>
          <w:b/>
          <w:bCs/>
          <w:iCs/>
        </w:rPr>
      </w:pPr>
    </w:p>
    <w:p w:rsidR="00936645" w:rsidRPr="000B6E64" w:rsidRDefault="00936645" w:rsidP="00936645">
      <w:pPr>
        <w:pStyle w:val="Default"/>
        <w:jc w:val="center"/>
        <w:rPr>
          <w:b/>
          <w:bCs/>
          <w:iCs/>
        </w:rPr>
      </w:pPr>
      <w:r w:rsidRPr="000B6E64">
        <w:rPr>
          <w:b/>
          <w:bCs/>
          <w:iCs/>
        </w:rPr>
        <w:t>Ostoros Község</w:t>
      </w:r>
      <w:r>
        <w:rPr>
          <w:b/>
          <w:bCs/>
          <w:iCs/>
        </w:rPr>
        <w:t>i</w:t>
      </w:r>
      <w:r w:rsidRPr="000B6E64">
        <w:rPr>
          <w:b/>
          <w:bCs/>
          <w:iCs/>
        </w:rPr>
        <w:t xml:space="preserve"> Önkormányzat</w:t>
      </w:r>
    </w:p>
    <w:p w:rsidR="00936645" w:rsidRPr="000B6E64" w:rsidRDefault="00936645" w:rsidP="00936645">
      <w:pPr>
        <w:pStyle w:val="Default"/>
        <w:jc w:val="center"/>
        <w:rPr>
          <w:b/>
          <w:bCs/>
          <w:iCs/>
        </w:rPr>
      </w:pPr>
      <w:r>
        <w:rPr>
          <w:b/>
          <w:bCs/>
          <w:iCs/>
        </w:rPr>
        <w:t>12</w:t>
      </w:r>
      <w:r w:rsidRPr="000B6E64">
        <w:rPr>
          <w:b/>
          <w:bCs/>
          <w:iCs/>
        </w:rPr>
        <w:t>/201</w:t>
      </w:r>
      <w:r>
        <w:rPr>
          <w:b/>
          <w:bCs/>
          <w:iCs/>
        </w:rPr>
        <w:t xml:space="preserve">5. </w:t>
      </w:r>
      <w:r w:rsidRPr="000B6E64">
        <w:rPr>
          <w:b/>
          <w:bCs/>
          <w:iCs/>
        </w:rPr>
        <w:t>(</w:t>
      </w:r>
      <w:r>
        <w:rPr>
          <w:b/>
          <w:bCs/>
          <w:iCs/>
        </w:rPr>
        <w:t>IX.30.</w:t>
      </w:r>
      <w:r w:rsidRPr="000B6E64">
        <w:rPr>
          <w:b/>
          <w:bCs/>
          <w:iCs/>
        </w:rPr>
        <w:t>) önkormányzati rendelete</w:t>
      </w:r>
    </w:p>
    <w:p w:rsidR="00936645" w:rsidRDefault="00936645" w:rsidP="00936645">
      <w:pPr>
        <w:pStyle w:val="Default"/>
        <w:jc w:val="center"/>
        <w:rPr>
          <w:b/>
          <w:bCs/>
          <w:iCs/>
        </w:rPr>
      </w:pPr>
      <w:r w:rsidRPr="000B6E64">
        <w:rPr>
          <w:b/>
          <w:bCs/>
          <w:iCs/>
        </w:rPr>
        <w:t xml:space="preserve"> </w:t>
      </w:r>
      <w:r>
        <w:rPr>
          <w:b/>
          <w:bCs/>
          <w:iCs/>
        </w:rPr>
        <w:t>Ostoros Községi Önkormányzat Képviselő-testületének</w:t>
      </w:r>
    </w:p>
    <w:p w:rsidR="00936645" w:rsidRDefault="00936645" w:rsidP="00936645">
      <w:pPr>
        <w:pStyle w:val="Default"/>
        <w:jc w:val="center"/>
        <w:rPr>
          <w:b/>
          <w:bCs/>
          <w:iCs/>
        </w:rPr>
      </w:pPr>
      <w:r>
        <w:rPr>
          <w:b/>
          <w:bCs/>
          <w:iCs/>
        </w:rPr>
        <w:t>S</w:t>
      </w:r>
      <w:r w:rsidRPr="000B6E64">
        <w:rPr>
          <w:b/>
          <w:bCs/>
          <w:iCs/>
        </w:rPr>
        <w:t xml:space="preserve">zervezeti és Működési Szabályzatáról szóló </w:t>
      </w:r>
    </w:p>
    <w:p w:rsidR="00936645" w:rsidRPr="000B6E64" w:rsidRDefault="00936645" w:rsidP="00936645">
      <w:pPr>
        <w:pStyle w:val="Default"/>
        <w:jc w:val="center"/>
        <w:rPr>
          <w:b/>
          <w:bCs/>
          <w:iCs/>
        </w:rPr>
      </w:pPr>
      <w:r>
        <w:rPr>
          <w:b/>
          <w:bCs/>
          <w:iCs/>
        </w:rPr>
        <w:t>11</w:t>
      </w:r>
      <w:r w:rsidRPr="000B6E64">
        <w:rPr>
          <w:b/>
          <w:bCs/>
          <w:iCs/>
        </w:rPr>
        <w:t>/</w:t>
      </w:r>
      <w:r>
        <w:rPr>
          <w:b/>
          <w:bCs/>
          <w:iCs/>
        </w:rPr>
        <w:t>2014. (XI. 28.)</w:t>
      </w:r>
      <w:r w:rsidRPr="000B6E64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önkormányzati </w:t>
      </w:r>
      <w:r w:rsidRPr="000B6E64">
        <w:rPr>
          <w:b/>
          <w:bCs/>
          <w:iCs/>
        </w:rPr>
        <w:t>rendelete módosításáról</w:t>
      </w:r>
    </w:p>
    <w:p w:rsidR="00936645" w:rsidRDefault="00936645" w:rsidP="00936645">
      <w:pPr>
        <w:pStyle w:val="Default"/>
        <w:jc w:val="both"/>
        <w:rPr>
          <w:bCs/>
          <w:iCs/>
        </w:rPr>
      </w:pPr>
    </w:p>
    <w:p w:rsidR="00936645" w:rsidRPr="000B6E64" w:rsidRDefault="00936645" w:rsidP="00936645">
      <w:pPr>
        <w:pStyle w:val="Default"/>
        <w:jc w:val="both"/>
        <w:rPr>
          <w:bCs/>
          <w:iCs/>
        </w:rPr>
      </w:pPr>
      <w:r w:rsidRPr="000B6E64">
        <w:rPr>
          <w:bCs/>
          <w:iCs/>
        </w:rPr>
        <w:t>Ostoros Község</w:t>
      </w:r>
      <w:r>
        <w:rPr>
          <w:bCs/>
          <w:iCs/>
        </w:rPr>
        <w:t>i</w:t>
      </w:r>
      <w:r w:rsidRPr="000B6E64">
        <w:rPr>
          <w:bCs/>
          <w:iCs/>
        </w:rPr>
        <w:t xml:space="preserve"> Önkormányzat Képviselő-testülete </w:t>
      </w:r>
      <w:r>
        <w:rPr>
          <w:bCs/>
          <w:iCs/>
        </w:rPr>
        <w:t>eredeti jogalkotói hatáskörében Magyarország</w:t>
      </w:r>
      <w:r w:rsidRPr="000B6E64">
        <w:rPr>
          <w:bCs/>
          <w:iCs/>
        </w:rPr>
        <w:t xml:space="preserve"> </w:t>
      </w:r>
      <w:r>
        <w:rPr>
          <w:bCs/>
          <w:iCs/>
        </w:rPr>
        <w:t xml:space="preserve">Alaptörvénye 32. cikk (2) bekezdésében </w:t>
      </w:r>
      <w:r w:rsidRPr="000B6E64">
        <w:rPr>
          <w:bCs/>
          <w:iCs/>
        </w:rPr>
        <w:t>kapott felhatalmazás alapján</w:t>
      </w:r>
      <w:r>
        <w:rPr>
          <w:bCs/>
          <w:iCs/>
        </w:rPr>
        <w:t xml:space="preserve">, az Alaptörvény 32. cikk (1) bekezdés d) pontjában biztosított feladatkörében eljárva az Ostoros Községi Önkormányzat Képviselő-testületének Szervezeti és Működési Szabályzatáról szóló 11/2014.(XI.28.) önkormányzati rendeletét </w:t>
      </w:r>
      <w:r w:rsidRPr="000B6E64">
        <w:rPr>
          <w:bCs/>
          <w:iCs/>
        </w:rPr>
        <w:t>az alábbiak szerint módosítja:</w:t>
      </w:r>
    </w:p>
    <w:p w:rsidR="00936645" w:rsidRDefault="00936645" w:rsidP="00936645">
      <w:pPr>
        <w:pStyle w:val="Default"/>
        <w:rPr>
          <w:bCs/>
          <w:iCs/>
        </w:rPr>
      </w:pPr>
    </w:p>
    <w:p w:rsidR="00936645" w:rsidRPr="00C90A24" w:rsidRDefault="00936645" w:rsidP="00936645">
      <w:pPr>
        <w:pStyle w:val="Default"/>
        <w:numPr>
          <w:ilvl w:val="0"/>
          <w:numId w:val="1"/>
        </w:numPr>
        <w:jc w:val="center"/>
        <w:rPr>
          <w:b/>
          <w:bCs/>
          <w:iCs/>
        </w:rPr>
      </w:pPr>
      <w:r w:rsidRPr="00C90A24">
        <w:rPr>
          <w:b/>
          <w:bCs/>
          <w:iCs/>
        </w:rPr>
        <w:t>§</w:t>
      </w:r>
    </w:p>
    <w:p w:rsidR="00936645" w:rsidRDefault="00936645" w:rsidP="00936645">
      <w:pPr>
        <w:pStyle w:val="Default"/>
        <w:jc w:val="both"/>
        <w:rPr>
          <w:bCs/>
          <w:iCs/>
        </w:rPr>
      </w:pPr>
      <w:r>
        <w:rPr>
          <w:bCs/>
          <w:iCs/>
        </w:rPr>
        <w:t>Ostoros Községi Önkormányzat Képviselő-testületének Szervezeti és Működési Szabályzatáról szóló 11/2014.(XI.28.) önkormányzati rendelete (továbbiakban: rendelet) 2. § (3) bekezdése az alábbiak szerint módosul:</w:t>
      </w:r>
    </w:p>
    <w:p w:rsidR="00936645" w:rsidRDefault="00936645" w:rsidP="00936645">
      <w:pPr>
        <w:pStyle w:val="Default"/>
        <w:jc w:val="both"/>
        <w:rPr>
          <w:bCs/>
          <w:iCs/>
        </w:rPr>
      </w:pPr>
    </w:p>
    <w:p w:rsidR="00936645" w:rsidRPr="00D66714" w:rsidRDefault="00936645" w:rsidP="00936645">
      <w:pPr>
        <w:tabs>
          <w:tab w:val="left" w:pos="-4962"/>
        </w:tabs>
        <w:suppressAutoHyphens/>
        <w:ind w:left="426" w:hanging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„</w:t>
      </w:r>
      <w:r w:rsidRPr="00D66714">
        <w:rPr>
          <w:sz w:val="24"/>
          <w:szCs w:val="24"/>
          <w:lang w:eastAsia="ar-SA"/>
        </w:rPr>
        <w:t>(3)</w:t>
      </w:r>
      <w:r w:rsidRPr="00D66714">
        <w:rPr>
          <w:sz w:val="24"/>
          <w:szCs w:val="24"/>
          <w:lang w:eastAsia="ar-SA"/>
        </w:rPr>
        <w:tab/>
        <w:t>Az Önkormányzat bélyegzőjét kell használni a Képviselő-testület ülésén készített jegyzőkönyv hitelesítésére</w:t>
      </w:r>
      <w:r>
        <w:rPr>
          <w:sz w:val="24"/>
          <w:szCs w:val="24"/>
          <w:lang w:eastAsia="ar-SA"/>
        </w:rPr>
        <w:t xml:space="preserve">, </w:t>
      </w:r>
      <w:r w:rsidRPr="00D66714">
        <w:rPr>
          <w:sz w:val="24"/>
          <w:szCs w:val="24"/>
          <w:lang w:eastAsia="ar-SA"/>
        </w:rPr>
        <w:t>a Képviselő-testület által adományozott okleveleken</w:t>
      </w:r>
      <w:r>
        <w:rPr>
          <w:sz w:val="24"/>
          <w:szCs w:val="24"/>
          <w:lang w:eastAsia="ar-SA"/>
        </w:rPr>
        <w:t xml:space="preserve">, </w:t>
      </w:r>
      <w:r w:rsidRPr="00D66714">
        <w:rPr>
          <w:sz w:val="24"/>
          <w:szCs w:val="24"/>
          <w:lang w:eastAsia="ar-SA"/>
        </w:rPr>
        <w:t>az Önkormányzat nevében kötött szerződéseken</w:t>
      </w:r>
      <w:r>
        <w:rPr>
          <w:sz w:val="24"/>
          <w:szCs w:val="24"/>
          <w:lang w:eastAsia="ar-SA"/>
        </w:rPr>
        <w:t xml:space="preserve"> és kiadott iratokon.” </w:t>
      </w:r>
      <w:r w:rsidRPr="00D66714">
        <w:rPr>
          <w:sz w:val="24"/>
          <w:szCs w:val="24"/>
          <w:lang w:eastAsia="ar-SA"/>
        </w:rPr>
        <w:t xml:space="preserve"> </w:t>
      </w:r>
    </w:p>
    <w:p w:rsidR="00936645" w:rsidRDefault="00936645" w:rsidP="00936645">
      <w:pPr>
        <w:pStyle w:val="Default"/>
        <w:jc w:val="both"/>
        <w:rPr>
          <w:bCs/>
          <w:iCs/>
        </w:rPr>
      </w:pPr>
    </w:p>
    <w:p w:rsidR="00936645" w:rsidRPr="007D2BDF" w:rsidRDefault="00936645" w:rsidP="00936645">
      <w:pPr>
        <w:pStyle w:val="Default"/>
        <w:numPr>
          <w:ilvl w:val="0"/>
          <w:numId w:val="1"/>
        </w:numPr>
        <w:jc w:val="center"/>
        <w:rPr>
          <w:b/>
          <w:bCs/>
          <w:iCs/>
        </w:rPr>
      </w:pPr>
      <w:r w:rsidRPr="007D2BDF">
        <w:rPr>
          <w:b/>
          <w:bCs/>
          <w:iCs/>
        </w:rPr>
        <w:t>§</w:t>
      </w:r>
    </w:p>
    <w:p w:rsidR="00936645" w:rsidRDefault="00936645" w:rsidP="00936645">
      <w:pPr>
        <w:pStyle w:val="Default"/>
        <w:jc w:val="both"/>
        <w:rPr>
          <w:bCs/>
          <w:iCs/>
        </w:rPr>
      </w:pPr>
      <w:r>
        <w:rPr>
          <w:bCs/>
          <w:iCs/>
        </w:rPr>
        <w:t xml:space="preserve">A rendelet 3. § (2) bekezdése az alábbiak szerint módosul: </w:t>
      </w:r>
    </w:p>
    <w:p w:rsidR="00936645" w:rsidRDefault="00936645" w:rsidP="00936645">
      <w:pPr>
        <w:pStyle w:val="Default"/>
        <w:jc w:val="both"/>
        <w:rPr>
          <w:bCs/>
          <w:iCs/>
        </w:rPr>
      </w:pPr>
    </w:p>
    <w:p w:rsidR="00936645" w:rsidRDefault="00936645" w:rsidP="00936645">
      <w:pPr>
        <w:suppressAutoHyphens/>
        <w:ind w:left="360"/>
        <w:jc w:val="both"/>
        <w:rPr>
          <w:sz w:val="24"/>
          <w:szCs w:val="24"/>
        </w:rPr>
      </w:pPr>
      <w:r>
        <w:rPr>
          <w:bCs/>
          <w:iCs/>
        </w:rPr>
        <w:t xml:space="preserve">„(2)  </w:t>
      </w:r>
      <w:r>
        <w:rPr>
          <w:sz w:val="24"/>
          <w:szCs w:val="24"/>
        </w:rPr>
        <w:t xml:space="preserve">A képviselők és a polgármester a Képviselő-testület előtt a </w:t>
      </w:r>
      <w:proofErr w:type="spellStart"/>
      <w:r>
        <w:rPr>
          <w:sz w:val="24"/>
          <w:szCs w:val="24"/>
        </w:rPr>
        <w:t>Mötv</w:t>
      </w:r>
      <w:proofErr w:type="spellEnd"/>
      <w:r>
        <w:rPr>
          <w:sz w:val="24"/>
          <w:szCs w:val="24"/>
        </w:rPr>
        <w:t xml:space="preserve">. 28. § (2) bekezdésében szabályozottak szerint esküt tesznek.” </w:t>
      </w:r>
    </w:p>
    <w:p w:rsidR="00936645" w:rsidRDefault="00936645" w:rsidP="00936645">
      <w:pPr>
        <w:pStyle w:val="Default"/>
        <w:jc w:val="both"/>
        <w:rPr>
          <w:bCs/>
          <w:iCs/>
        </w:rPr>
      </w:pPr>
    </w:p>
    <w:p w:rsidR="00936645" w:rsidRPr="007D2BDF" w:rsidRDefault="00936645" w:rsidP="00936645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7D2BDF">
        <w:rPr>
          <w:b/>
          <w:bCs/>
        </w:rPr>
        <w:t>§</w:t>
      </w:r>
    </w:p>
    <w:p w:rsidR="00936645" w:rsidRDefault="00936645" w:rsidP="00936645">
      <w:pPr>
        <w:pStyle w:val="Default"/>
        <w:ind w:left="284" w:hanging="284"/>
        <w:rPr>
          <w:bCs/>
        </w:rPr>
      </w:pPr>
      <w:r>
        <w:rPr>
          <w:bCs/>
        </w:rPr>
        <w:t>A rendelet 19. § (6) bekezdése az alábbiak szerint módosul:</w:t>
      </w:r>
    </w:p>
    <w:p w:rsidR="00936645" w:rsidRDefault="00936645" w:rsidP="00936645">
      <w:pPr>
        <w:suppressAutoHyphens/>
        <w:jc w:val="both"/>
        <w:rPr>
          <w:sz w:val="24"/>
          <w:szCs w:val="24"/>
        </w:rPr>
      </w:pPr>
    </w:p>
    <w:p w:rsidR="00936645" w:rsidRDefault="00936645" w:rsidP="00936645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„(6) A zárt ülésen</w:t>
      </w:r>
      <w:r w:rsidRPr="00D02A27">
        <w:rPr>
          <w:sz w:val="24"/>
          <w:szCs w:val="24"/>
        </w:rPr>
        <w:t xml:space="preserve"> készített jegyzőkönyvbe csak </w:t>
      </w:r>
      <w:r>
        <w:rPr>
          <w:sz w:val="24"/>
          <w:szCs w:val="24"/>
        </w:rPr>
        <w:t xml:space="preserve">az ülésen a </w:t>
      </w:r>
      <w:proofErr w:type="spellStart"/>
      <w:r>
        <w:rPr>
          <w:sz w:val="24"/>
          <w:szCs w:val="24"/>
        </w:rPr>
        <w:t>Mötv</w:t>
      </w:r>
      <w:proofErr w:type="spellEnd"/>
      <w:r>
        <w:rPr>
          <w:sz w:val="24"/>
          <w:szCs w:val="24"/>
        </w:rPr>
        <w:t xml:space="preserve">. 46. § (3) bekezdésében szabályozottak szerint részt vevő és meghívott személyek tekinthetnek be.” </w:t>
      </w:r>
    </w:p>
    <w:p w:rsidR="00936645" w:rsidRDefault="00936645" w:rsidP="00936645">
      <w:pPr>
        <w:suppressAutoHyphens/>
        <w:jc w:val="both"/>
        <w:rPr>
          <w:bCs/>
          <w:sz w:val="24"/>
          <w:szCs w:val="24"/>
        </w:rPr>
      </w:pPr>
    </w:p>
    <w:p w:rsidR="00936645" w:rsidRDefault="00936645" w:rsidP="00936645">
      <w:pPr>
        <w:numPr>
          <w:ilvl w:val="0"/>
          <w:numId w:val="1"/>
        </w:numPr>
        <w:suppressAutoHyphens/>
        <w:jc w:val="center"/>
        <w:rPr>
          <w:b/>
          <w:bCs/>
          <w:sz w:val="24"/>
          <w:szCs w:val="24"/>
        </w:rPr>
      </w:pPr>
      <w:r w:rsidRPr="00001F88">
        <w:rPr>
          <w:b/>
          <w:bCs/>
          <w:sz w:val="24"/>
          <w:szCs w:val="24"/>
        </w:rPr>
        <w:t>§</w:t>
      </w:r>
    </w:p>
    <w:p w:rsidR="00936645" w:rsidRDefault="00936645" w:rsidP="00936645">
      <w:pPr>
        <w:pStyle w:val="Default"/>
        <w:ind w:left="284" w:hanging="284"/>
        <w:rPr>
          <w:bCs/>
        </w:rPr>
      </w:pPr>
      <w:r>
        <w:rPr>
          <w:bCs/>
        </w:rPr>
        <w:t>A rendelet 35. § (5) bekezdése az alábbiak szerint módosul:</w:t>
      </w:r>
    </w:p>
    <w:p w:rsidR="00936645" w:rsidRDefault="00936645" w:rsidP="00936645">
      <w:pPr>
        <w:suppressAutoHyphens/>
        <w:jc w:val="both"/>
        <w:rPr>
          <w:b/>
          <w:bCs/>
          <w:sz w:val="24"/>
          <w:szCs w:val="24"/>
        </w:rPr>
      </w:pPr>
    </w:p>
    <w:p w:rsidR="00936645" w:rsidRDefault="00936645" w:rsidP="00936645">
      <w:pPr>
        <w:suppressAutoHyphens/>
        <w:jc w:val="both"/>
        <w:rPr>
          <w:sz w:val="24"/>
          <w:szCs w:val="24"/>
        </w:rPr>
      </w:pPr>
      <w:r w:rsidRPr="00642F1C">
        <w:rPr>
          <w:bCs/>
          <w:sz w:val="24"/>
          <w:szCs w:val="24"/>
        </w:rPr>
        <w:t xml:space="preserve">„(5) </w:t>
      </w:r>
      <w:r>
        <w:rPr>
          <w:bCs/>
          <w:sz w:val="24"/>
          <w:szCs w:val="24"/>
        </w:rPr>
        <w:t>A képviselő-testület -</w:t>
      </w:r>
      <w:r>
        <w:rPr>
          <w:sz w:val="24"/>
          <w:szCs w:val="24"/>
        </w:rPr>
        <w:t xml:space="preserve"> képviselői személyes érintettségre vonatkozó bejelentési kötelezettség elmulasztása esetén – az ügyet esetenként vizsgálva - egyedi döntést hoz a képviselő döntésből történő kizárásáról.” </w:t>
      </w:r>
    </w:p>
    <w:p w:rsidR="00936645" w:rsidRDefault="00936645" w:rsidP="00936645">
      <w:pPr>
        <w:suppressAutoHyphens/>
        <w:rPr>
          <w:b/>
          <w:bCs/>
          <w:sz w:val="24"/>
          <w:szCs w:val="24"/>
        </w:rPr>
      </w:pPr>
    </w:p>
    <w:p w:rsidR="00936645" w:rsidRDefault="00936645" w:rsidP="00936645">
      <w:pPr>
        <w:numPr>
          <w:ilvl w:val="0"/>
          <w:numId w:val="1"/>
        </w:num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</w:t>
      </w:r>
    </w:p>
    <w:p w:rsidR="00936645" w:rsidRDefault="00936645" w:rsidP="00936645">
      <w:pPr>
        <w:pStyle w:val="Default"/>
        <w:ind w:left="284" w:hanging="284"/>
        <w:rPr>
          <w:bCs/>
        </w:rPr>
      </w:pPr>
      <w:r>
        <w:rPr>
          <w:bCs/>
        </w:rPr>
        <w:t>A rendelet 37. § (5) bekezdése az alábbiak szerint módosul:</w:t>
      </w:r>
    </w:p>
    <w:p w:rsidR="00936645" w:rsidRDefault="00936645" w:rsidP="00936645">
      <w:pPr>
        <w:suppressAutoHyphens/>
        <w:jc w:val="both"/>
        <w:rPr>
          <w:b/>
          <w:bCs/>
          <w:sz w:val="24"/>
          <w:szCs w:val="24"/>
        </w:rPr>
      </w:pPr>
    </w:p>
    <w:p w:rsidR="00936645" w:rsidRPr="00D35E08" w:rsidRDefault="00936645" w:rsidP="00936645">
      <w:pPr>
        <w:pStyle w:val="BodyTextIndent2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„(5) </w:t>
      </w:r>
      <w:r w:rsidRPr="00D35E08">
        <w:rPr>
          <w:sz w:val="24"/>
          <w:szCs w:val="24"/>
        </w:rPr>
        <w:t xml:space="preserve">Egy már eldöntött kérdésre visszatérni, újratárgyalni és ismételten szavazni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Mötv</w:t>
      </w:r>
      <w:proofErr w:type="spellEnd"/>
      <w:r>
        <w:rPr>
          <w:sz w:val="24"/>
          <w:szCs w:val="24"/>
        </w:rPr>
        <w:t xml:space="preserve">. 68. § (1) bekezdésére figyelemmel, továbbá </w:t>
      </w:r>
      <w:r w:rsidRPr="00D35E08">
        <w:rPr>
          <w:sz w:val="24"/>
          <w:szCs w:val="24"/>
        </w:rPr>
        <w:t>abban az esetben lehet, ha az üggyel kapcsolatban olyan új körülmények merültek fel, amelyet a képviselők a döntés idején nem ismerhettek.</w:t>
      </w:r>
      <w:r>
        <w:rPr>
          <w:sz w:val="24"/>
          <w:szCs w:val="24"/>
        </w:rPr>
        <w:t>”</w:t>
      </w:r>
    </w:p>
    <w:p w:rsidR="00936645" w:rsidRDefault="00936645" w:rsidP="00936645">
      <w:pPr>
        <w:suppressAutoHyphens/>
        <w:jc w:val="both"/>
        <w:rPr>
          <w:b/>
          <w:bCs/>
          <w:sz w:val="24"/>
          <w:szCs w:val="24"/>
        </w:rPr>
      </w:pPr>
    </w:p>
    <w:p w:rsidR="00936645" w:rsidRDefault="00936645" w:rsidP="00936645">
      <w:pPr>
        <w:suppressAutoHyphens/>
        <w:jc w:val="both"/>
        <w:rPr>
          <w:b/>
          <w:bCs/>
          <w:sz w:val="24"/>
          <w:szCs w:val="24"/>
        </w:rPr>
      </w:pPr>
    </w:p>
    <w:p w:rsidR="00936645" w:rsidRPr="00001F88" w:rsidRDefault="00936645" w:rsidP="00936645">
      <w:pPr>
        <w:suppressAutoHyphens/>
        <w:jc w:val="both"/>
        <w:rPr>
          <w:b/>
          <w:bCs/>
          <w:sz w:val="24"/>
          <w:szCs w:val="24"/>
        </w:rPr>
      </w:pPr>
    </w:p>
    <w:p w:rsidR="00936645" w:rsidRDefault="00936645" w:rsidP="00936645">
      <w:pPr>
        <w:numPr>
          <w:ilvl w:val="0"/>
          <w:numId w:val="1"/>
        </w:numPr>
        <w:suppressAutoHyphens/>
        <w:jc w:val="center"/>
        <w:rPr>
          <w:b/>
          <w:bCs/>
          <w:sz w:val="24"/>
          <w:szCs w:val="24"/>
        </w:rPr>
      </w:pPr>
      <w:r w:rsidRPr="00C604C8">
        <w:rPr>
          <w:b/>
          <w:bCs/>
          <w:sz w:val="24"/>
          <w:szCs w:val="24"/>
        </w:rPr>
        <w:lastRenderedPageBreak/>
        <w:t>§</w:t>
      </w:r>
    </w:p>
    <w:p w:rsidR="00936645" w:rsidRDefault="00936645" w:rsidP="00936645">
      <w:pPr>
        <w:pStyle w:val="Default"/>
        <w:ind w:left="284" w:hanging="284"/>
        <w:rPr>
          <w:bCs/>
        </w:rPr>
      </w:pPr>
      <w:r>
        <w:rPr>
          <w:bCs/>
        </w:rPr>
        <w:t>A rendelet 38. § (1) bekezdése az alábbiak szerint módosul:</w:t>
      </w:r>
    </w:p>
    <w:p w:rsidR="00936645" w:rsidRPr="00C604C8" w:rsidRDefault="00936645" w:rsidP="00936645">
      <w:pPr>
        <w:suppressAutoHyphens/>
        <w:rPr>
          <w:b/>
          <w:bCs/>
          <w:sz w:val="24"/>
          <w:szCs w:val="24"/>
        </w:rPr>
      </w:pPr>
    </w:p>
    <w:p w:rsidR="00936645" w:rsidRPr="00C604C8" w:rsidRDefault="00936645" w:rsidP="00936645">
      <w:pPr>
        <w:pStyle w:val="BodyTextIndent2"/>
        <w:numPr>
          <w:ilvl w:val="0"/>
          <w:numId w:val="2"/>
        </w:numPr>
        <w:tabs>
          <w:tab w:val="left" w:pos="-4820"/>
        </w:tabs>
        <w:ind w:left="426" w:hanging="426"/>
        <w:rPr>
          <w:bCs/>
          <w:sz w:val="24"/>
          <w:szCs w:val="24"/>
        </w:rPr>
      </w:pPr>
      <w:r w:rsidRPr="00C604C8">
        <w:rPr>
          <w:sz w:val="24"/>
          <w:szCs w:val="24"/>
        </w:rPr>
        <w:t xml:space="preserve">Név szerinti szavazást rendelhet el az elnök a </w:t>
      </w:r>
      <w:proofErr w:type="spellStart"/>
      <w:r w:rsidRPr="00C604C8">
        <w:rPr>
          <w:sz w:val="24"/>
          <w:szCs w:val="24"/>
        </w:rPr>
        <w:t>Mötv</w:t>
      </w:r>
      <w:proofErr w:type="spellEnd"/>
      <w:r w:rsidRPr="00C604C8">
        <w:rPr>
          <w:sz w:val="24"/>
          <w:szCs w:val="24"/>
        </w:rPr>
        <w:t xml:space="preserve">. 48. § (3) bekezdésére figyelemmel. </w:t>
      </w:r>
    </w:p>
    <w:p w:rsidR="00936645" w:rsidRDefault="00936645" w:rsidP="00936645">
      <w:pPr>
        <w:pStyle w:val="BodyTextIndent2"/>
        <w:tabs>
          <w:tab w:val="left" w:pos="-4820"/>
        </w:tabs>
        <w:rPr>
          <w:sz w:val="24"/>
          <w:szCs w:val="24"/>
        </w:rPr>
      </w:pPr>
    </w:p>
    <w:p w:rsidR="00936645" w:rsidRPr="006778B2" w:rsidRDefault="00936645" w:rsidP="00936645">
      <w:pPr>
        <w:pStyle w:val="Listaszerbekezds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6778B2">
        <w:rPr>
          <w:b/>
          <w:bCs/>
          <w:sz w:val="24"/>
          <w:szCs w:val="24"/>
        </w:rPr>
        <w:t>§</w:t>
      </w:r>
    </w:p>
    <w:p w:rsidR="00936645" w:rsidRDefault="00936645" w:rsidP="00936645">
      <w:pPr>
        <w:pStyle w:val="Listaszerbekezds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A rendelet 43. § (6) bekezdése az alábbiak szerint módosul:</w:t>
      </w:r>
    </w:p>
    <w:p w:rsidR="00936645" w:rsidRDefault="00936645" w:rsidP="00936645">
      <w:pPr>
        <w:pStyle w:val="Listaszerbekezds"/>
        <w:rPr>
          <w:bCs/>
          <w:sz w:val="24"/>
          <w:szCs w:val="24"/>
        </w:rPr>
      </w:pPr>
    </w:p>
    <w:p w:rsidR="00936645" w:rsidRDefault="00936645" w:rsidP="00936645">
      <w:pPr>
        <w:pStyle w:val="BodyTextIndent2"/>
        <w:tabs>
          <w:tab w:val="left" w:pos="-4820"/>
        </w:tabs>
        <w:rPr>
          <w:sz w:val="24"/>
          <w:szCs w:val="24"/>
        </w:rPr>
      </w:pPr>
      <w:r>
        <w:rPr>
          <w:sz w:val="24"/>
          <w:szCs w:val="24"/>
        </w:rPr>
        <w:t xml:space="preserve">„(6)  </w:t>
      </w:r>
      <w:r w:rsidRPr="006F3459">
        <w:rPr>
          <w:sz w:val="24"/>
          <w:szCs w:val="24"/>
        </w:rPr>
        <w:t xml:space="preserve">A képviselő-testületi ülést technikai eszközökkel is rögzíteni kell. A jegyző gondoskodik </w:t>
      </w:r>
      <w:r>
        <w:rPr>
          <w:sz w:val="24"/>
          <w:szCs w:val="24"/>
        </w:rPr>
        <w:t>a nem selejtezhető hanganyag megőrzéséről és arról</w:t>
      </w:r>
      <w:r w:rsidRPr="006F3459">
        <w:rPr>
          <w:sz w:val="24"/>
          <w:szCs w:val="24"/>
        </w:rPr>
        <w:t>, hogy a rögzített anyag visszahallgatható, illetve lejátszható legyen.</w:t>
      </w:r>
      <w:r>
        <w:rPr>
          <w:sz w:val="24"/>
          <w:szCs w:val="24"/>
        </w:rPr>
        <w:t>”</w:t>
      </w:r>
    </w:p>
    <w:p w:rsidR="00936645" w:rsidRDefault="00936645" w:rsidP="00936645">
      <w:pPr>
        <w:pStyle w:val="BodyTextIndent2"/>
        <w:tabs>
          <w:tab w:val="left" w:pos="-4820"/>
        </w:tabs>
        <w:rPr>
          <w:sz w:val="24"/>
          <w:szCs w:val="24"/>
        </w:rPr>
      </w:pPr>
    </w:p>
    <w:p w:rsidR="00936645" w:rsidRPr="00CE0D11" w:rsidRDefault="00936645" w:rsidP="00936645">
      <w:pPr>
        <w:pStyle w:val="BodyTextIndent2"/>
        <w:numPr>
          <w:ilvl w:val="0"/>
          <w:numId w:val="1"/>
        </w:numPr>
        <w:tabs>
          <w:tab w:val="left" w:pos="-4820"/>
        </w:tabs>
        <w:jc w:val="center"/>
        <w:rPr>
          <w:b/>
          <w:sz w:val="24"/>
          <w:szCs w:val="24"/>
        </w:rPr>
      </w:pPr>
      <w:r w:rsidRPr="00CE0D11">
        <w:rPr>
          <w:b/>
          <w:sz w:val="24"/>
          <w:szCs w:val="24"/>
        </w:rPr>
        <w:t>§</w:t>
      </w:r>
    </w:p>
    <w:p w:rsidR="00936645" w:rsidRDefault="00936645" w:rsidP="00936645">
      <w:pPr>
        <w:pStyle w:val="Listaszerbekezds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A rendelet 48. § (5) bekezdése az alábbiak szerint módosul:</w:t>
      </w:r>
    </w:p>
    <w:p w:rsidR="00936645" w:rsidRDefault="00936645" w:rsidP="00936645">
      <w:pPr>
        <w:pStyle w:val="BodyTextIndent2"/>
        <w:tabs>
          <w:tab w:val="left" w:pos="-4820"/>
        </w:tabs>
        <w:rPr>
          <w:sz w:val="24"/>
          <w:szCs w:val="24"/>
        </w:rPr>
      </w:pPr>
    </w:p>
    <w:p w:rsidR="00936645" w:rsidRPr="007F0591" w:rsidRDefault="00936645" w:rsidP="00936645">
      <w:pPr>
        <w:pStyle w:val="Default"/>
        <w:ind w:left="426" w:hanging="426"/>
        <w:jc w:val="both"/>
      </w:pPr>
      <w:r>
        <w:t xml:space="preserve">„(5) A </w:t>
      </w:r>
      <w:r w:rsidRPr="007F0591">
        <w:t xml:space="preserve">bizottságok elnökből, </w:t>
      </w:r>
      <w:r>
        <w:t xml:space="preserve">elnök-helyettesből </w:t>
      </w:r>
      <w:r w:rsidRPr="007F0591">
        <w:t>és tagokból állnak. A bizottságok elnökét</w:t>
      </w:r>
      <w:r>
        <w:t>, elnök-helyettesét</w:t>
      </w:r>
      <w:r w:rsidRPr="007F0591">
        <w:t xml:space="preserve"> és tagjait a Képviselő-testület határozattal választja meg</w:t>
      </w:r>
      <w:r>
        <w:t>.”</w:t>
      </w:r>
    </w:p>
    <w:p w:rsidR="00936645" w:rsidRDefault="00936645" w:rsidP="00936645">
      <w:pPr>
        <w:pStyle w:val="BodyTextIndent2"/>
        <w:tabs>
          <w:tab w:val="left" w:pos="-4820"/>
        </w:tabs>
        <w:ind w:left="426" w:hanging="426"/>
        <w:rPr>
          <w:sz w:val="24"/>
          <w:szCs w:val="24"/>
        </w:rPr>
      </w:pPr>
    </w:p>
    <w:p w:rsidR="00936645" w:rsidRPr="00CE0D11" w:rsidRDefault="00936645" w:rsidP="00936645">
      <w:pPr>
        <w:pStyle w:val="BodyTextIndent2"/>
        <w:numPr>
          <w:ilvl w:val="0"/>
          <w:numId w:val="1"/>
        </w:numPr>
        <w:tabs>
          <w:tab w:val="left" w:pos="-4820"/>
        </w:tabs>
        <w:jc w:val="center"/>
        <w:rPr>
          <w:b/>
          <w:sz w:val="24"/>
          <w:szCs w:val="24"/>
        </w:rPr>
      </w:pPr>
      <w:r w:rsidRPr="00CE0D11">
        <w:rPr>
          <w:b/>
          <w:sz w:val="24"/>
          <w:szCs w:val="24"/>
        </w:rPr>
        <w:t>§</w:t>
      </w:r>
    </w:p>
    <w:p w:rsidR="00936645" w:rsidRDefault="00936645" w:rsidP="00936645">
      <w:pPr>
        <w:pStyle w:val="Listaszerbekezds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A rendelet 59. §</w:t>
      </w:r>
      <w:proofErr w:type="spellStart"/>
      <w:r>
        <w:rPr>
          <w:bCs/>
          <w:sz w:val="24"/>
          <w:szCs w:val="24"/>
        </w:rPr>
        <w:t>-</w:t>
      </w:r>
      <w:proofErr w:type="gramStart"/>
      <w:r>
        <w:rPr>
          <w:bCs/>
          <w:sz w:val="24"/>
          <w:szCs w:val="24"/>
        </w:rPr>
        <w:t>a</w:t>
      </w:r>
      <w:proofErr w:type="spellEnd"/>
      <w:proofErr w:type="gramEnd"/>
      <w:r>
        <w:rPr>
          <w:bCs/>
          <w:sz w:val="24"/>
          <w:szCs w:val="24"/>
        </w:rPr>
        <w:t xml:space="preserve"> az alábbiak szerint módosul:</w:t>
      </w:r>
    </w:p>
    <w:p w:rsidR="00936645" w:rsidRDefault="00936645" w:rsidP="00936645">
      <w:pPr>
        <w:pStyle w:val="BodyTextIndent2"/>
        <w:tabs>
          <w:tab w:val="left" w:pos="284"/>
        </w:tabs>
        <w:ind w:left="0" w:firstLine="0"/>
        <w:rPr>
          <w:sz w:val="24"/>
          <w:szCs w:val="24"/>
        </w:rPr>
      </w:pPr>
    </w:p>
    <w:p w:rsidR="00936645" w:rsidRPr="00EC381C" w:rsidRDefault="00936645" w:rsidP="00936645">
      <w:pPr>
        <w:pStyle w:val="BodyTextIndent2"/>
        <w:tabs>
          <w:tab w:val="left" w:pos="284"/>
        </w:tabs>
        <w:ind w:left="0" w:firstLine="0"/>
        <w:rPr>
          <w:b/>
          <w:sz w:val="24"/>
          <w:szCs w:val="24"/>
        </w:rPr>
      </w:pPr>
      <w:r w:rsidRPr="00EC381C">
        <w:rPr>
          <w:b/>
          <w:sz w:val="24"/>
          <w:szCs w:val="24"/>
        </w:rPr>
        <w:t xml:space="preserve">Helyi népszavazás </w:t>
      </w:r>
    </w:p>
    <w:p w:rsidR="00936645" w:rsidRDefault="00936645" w:rsidP="00936645">
      <w:pPr>
        <w:rPr>
          <w:sz w:val="24"/>
          <w:szCs w:val="24"/>
        </w:rPr>
      </w:pPr>
    </w:p>
    <w:p w:rsidR="00936645" w:rsidRDefault="00936645" w:rsidP="009366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„59. § A Képviselő-testület elrendeli a helyi népszavazást a népszavazás kezdeményezéséről, az európai polgári kezdeményezésről, valamint a népszavazási eljárásról szóló 2013. évi CCXXXVIII. törvény alapján, ha azt legalább a település választópolgárai huszonöt százalékának megfelelő számú választópolgár kezdeményezte.” </w:t>
      </w:r>
    </w:p>
    <w:p w:rsidR="00936645" w:rsidRDefault="00936645" w:rsidP="00936645">
      <w:pPr>
        <w:pStyle w:val="BodyTextIndent2"/>
        <w:tabs>
          <w:tab w:val="left" w:pos="284"/>
        </w:tabs>
        <w:ind w:left="0" w:firstLine="0"/>
        <w:rPr>
          <w:sz w:val="24"/>
          <w:szCs w:val="24"/>
        </w:rPr>
      </w:pPr>
    </w:p>
    <w:p w:rsidR="00936645" w:rsidRPr="00D73D16" w:rsidRDefault="00936645" w:rsidP="00936645">
      <w:pPr>
        <w:pStyle w:val="BodyTextIndent2"/>
        <w:numPr>
          <w:ilvl w:val="0"/>
          <w:numId w:val="1"/>
        </w:numPr>
        <w:tabs>
          <w:tab w:val="left" w:pos="-4820"/>
        </w:tabs>
        <w:jc w:val="center"/>
        <w:rPr>
          <w:b/>
          <w:sz w:val="24"/>
          <w:szCs w:val="24"/>
        </w:rPr>
      </w:pPr>
      <w:r w:rsidRPr="00D73D16">
        <w:rPr>
          <w:b/>
          <w:sz w:val="24"/>
          <w:szCs w:val="24"/>
        </w:rPr>
        <w:t>§</w:t>
      </w:r>
    </w:p>
    <w:p w:rsidR="00936645" w:rsidRDefault="00936645" w:rsidP="00936645">
      <w:pPr>
        <w:pStyle w:val="Listaszerbekezds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rendelet 1. melléklete helyébe </w:t>
      </w:r>
      <w:proofErr w:type="gramStart"/>
      <w:r>
        <w:rPr>
          <w:bCs/>
          <w:sz w:val="24"/>
          <w:szCs w:val="24"/>
        </w:rPr>
        <w:t>ezen</w:t>
      </w:r>
      <w:proofErr w:type="gramEnd"/>
      <w:r>
        <w:rPr>
          <w:bCs/>
          <w:sz w:val="24"/>
          <w:szCs w:val="24"/>
        </w:rPr>
        <w:t xml:space="preserve"> rendelet 1. melléklete lép. </w:t>
      </w:r>
    </w:p>
    <w:p w:rsidR="00936645" w:rsidRDefault="00936645" w:rsidP="00936645">
      <w:pPr>
        <w:pStyle w:val="Default"/>
        <w:ind w:left="284" w:hanging="284"/>
        <w:rPr>
          <w:bCs/>
        </w:rPr>
      </w:pPr>
    </w:p>
    <w:p w:rsidR="00936645" w:rsidRPr="00F56B08" w:rsidRDefault="00936645" w:rsidP="00936645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F56B08">
        <w:rPr>
          <w:b/>
          <w:bCs/>
        </w:rPr>
        <w:t>§</w:t>
      </w:r>
    </w:p>
    <w:p w:rsidR="00936645" w:rsidRDefault="00936645" w:rsidP="00936645">
      <w:pPr>
        <w:pStyle w:val="Default"/>
        <w:numPr>
          <w:ilvl w:val="0"/>
          <w:numId w:val="4"/>
        </w:numPr>
        <w:ind w:left="426" w:hanging="426"/>
        <w:rPr>
          <w:bCs/>
        </w:rPr>
      </w:pPr>
      <w:r>
        <w:rPr>
          <w:bCs/>
        </w:rPr>
        <w:t>Ezen rendelet 2015. október 1-jén lép hatályba.</w:t>
      </w:r>
    </w:p>
    <w:p w:rsidR="00936645" w:rsidRDefault="00936645" w:rsidP="00936645">
      <w:pPr>
        <w:pStyle w:val="Default"/>
        <w:ind w:left="284" w:hanging="284"/>
        <w:rPr>
          <w:bCs/>
        </w:rPr>
      </w:pPr>
    </w:p>
    <w:p w:rsidR="00936645" w:rsidRDefault="00936645" w:rsidP="00936645">
      <w:pPr>
        <w:pStyle w:val="Default"/>
        <w:numPr>
          <w:ilvl w:val="0"/>
          <w:numId w:val="4"/>
        </w:numPr>
        <w:ind w:left="426" w:hanging="426"/>
        <w:rPr>
          <w:bCs/>
        </w:rPr>
      </w:pPr>
      <w:r>
        <w:rPr>
          <w:bCs/>
        </w:rPr>
        <w:t>Hatálybalépésével egyidejűleg hatályát veszti</w:t>
      </w:r>
    </w:p>
    <w:p w:rsidR="00936645" w:rsidRDefault="00936645" w:rsidP="00936645">
      <w:pPr>
        <w:pStyle w:val="Default"/>
        <w:rPr>
          <w:bCs/>
        </w:rPr>
      </w:pPr>
    </w:p>
    <w:p w:rsidR="00936645" w:rsidRDefault="00936645" w:rsidP="00936645">
      <w:pPr>
        <w:pStyle w:val="Default"/>
        <w:numPr>
          <w:ilvl w:val="0"/>
          <w:numId w:val="3"/>
        </w:numPr>
        <w:rPr>
          <w:bCs/>
        </w:rPr>
      </w:pPr>
      <w:r>
        <w:rPr>
          <w:bCs/>
        </w:rPr>
        <w:t>a rendelet 5. § (3)-(5) bekezdése,</w:t>
      </w:r>
    </w:p>
    <w:p w:rsidR="00936645" w:rsidRDefault="00936645" w:rsidP="00936645">
      <w:pPr>
        <w:pStyle w:val="Default"/>
        <w:numPr>
          <w:ilvl w:val="0"/>
          <w:numId w:val="3"/>
        </w:numPr>
        <w:rPr>
          <w:bCs/>
        </w:rPr>
      </w:pPr>
      <w:r>
        <w:rPr>
          <w:bCs/>
        </w:rPr>
        <w:t xml:space="preserve">a rendelet 67. § (1)-(2) bekezdése, </w:t>
      </w:r>
    </w:p>
    <w:p w:rsidR="00936645" w:rsidRPr="00D73D16" w:rsidRDefault="00936645" w:rsidP="00936645">
      <w:pPr>
        <w:pStyle w:val="Default"/>
        <w:numPr>
          <w:ilvl w:val="0"/>
          <w:numId w:val="3"/>
        </w:numPr>
        <w:rPr>
          <w:bCs/>
        </w:rPr>
      </w:pPr>
      <w:r w:rsidRPr="000D3E44">
        <w:t>a helyi népszavazásról és a helyi</w:t>
      </w:r>
      <w:r>
        <w:t xml:space="preserve"> népi kezdeményezésről szóló </w:t>
      </w:r>
      <w:r w:rsidRPr="000D3E44">
        <w:t xml:space="preserve">6/2001. (IV. 23.) önkormányzati </w:t>
      </w:r>
      <w:proofErr w:type="gramStart"/>
      <w:r w:rsidRPr="000D3E44">
        <w:t>rendelet</w:t>
      </w:r>
      <w:r>
        <w:t xml:space="preserve"> .</w:t>
      </w:r>
      <w:proofErr w:type="gramEnd"/>
    </w:p>
    <w:p w:rsidR="00936645" w:rsidRDefault="00936645" w:rsidP="00936645">
      <w:pPr>
        <w:pStyle w:val="Default"/>
      </w:pPr>
    </w:p>
    <w:p w:rsidR="00936645" w:rsidRPr="007C0D31" w:rsidRDefault="00936645" w:rsidP="00936645">
      <w:pPr>
        <w:jc w:val="both"/>
        <w:rPr>
          <w:b/>
          <w:sz w:val="22"/>
          <w:szCs w:val="22"/>
        </w:rPr>
      </w:pPr>
      <w:r w:rsidRPr="007C0D31">
        <w:rPr>
          <w:b/>
          <w:sz w:val="22"/>
          <w:szCs w:val="22"/>
        </w:rPr>
        <w:t xml:space="preserve">Kisari </w:t>
      </w:r>
      <w:proofErr w:type="gramStart"/>
      <w:r w:rsidRPr="007C0D31">
        <w:rPr>
          <w:b/>
          <w:sz w:val="22"/>
          <w:szCs w:val="22"/>
        </w:rPr>
        <w:t>Zoltán</w:t>
      </w:r>
      <w:r w:rsidRPr="007C0D31">
        <w:rPr>
          <w:b/>
          <w:sz w:val="22"/>
          <w:szCs w:val="22"/>
        </w:rPr>
        <w:tab/>
      </w:r>
      <w:r w:rsidRPr="007C0D31">
        <w:rPr>
          <w:b/>
          <w:sz w:val="22"/>
          <w:szCs w:val="22"/>
        </w:rPr>
        <w:tab/>
      </w:r>
      <w:r w:rsidRPr="007C0D31">
        <w:rPr>
          <w:b/>
          <w:sz w:val="22"/>
          <w:szCs w:val="22"/>
        </w:rPr>
        <w:tab/>
      </w:r>
      <w:r w:rsidRPr="007C0D31">
        <w:rPr>
          <w:b/>
          <w:sz w:val="22"/>
          <w:szCs w:val="22"/>
        </w:rPr>
        <w:tab/>
      </w:r>
      <w:r w:rsidRPr="007C0D31">
        <w:rPr>
          <w:b/>
          <w:sz w:val="22"/>
          <w:szCs w:val="22"/>
        </w:rPr>
        <w:tab/>
      </w:r>
      <w:r w:rsidRPr="007C0D31">
        <w:rPr>
          <w:b/>
          <w:sz w:val="22"/>
          <w:szCs w:val="22"/>
        </w:rPr>
        <w:tab/>
      </w:r>
      <w:r w:rsidRPr="007C0D3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</w:t>
      </w:r>
      <w:r w:rsidRPr="007C0D31">
        <w:rPr>
          <w:b/>
          <w:sz w:val="22"/>
          <w:szCs w:val="22"/>
        </w:rPr>
        <w:t>Vasas</w:t>
      </w:r>
      <w:proofErr w:type="gramEnd"/>
      <w:r w:rsidRPr="007C0D31">
        <w:rPr>
          <w:b/>
          <w:sz w:val="22"/>
          <w:szCs w:val="22"/>
        </w:rPr>
        <w:t xml:space="preserve"> Ágostonné</w:t>
      </w:r>
    </w:p>
    <w:p w:rsidR="00936645" w:rsidRDefault="00936645" w:rsidP="00936645">
      <w:pPr>
        <w:jc w:val="both"/>
        <w:rPr>
          <w:b/>
          <w:sz w:val="22"/>
          <w:szCs w:val="22"/>
        </w:rPr>
      </w:pPr>
      <w:proofErr w:type="gramStart"/>
      <w:r w:rsidRPr="007C0D31">
        <w:rPr>
          <w:b/>
          <w:sz w:val="22"/>
          <w:szCs w:val="22"/>
        </w:rPr>
        <w:t>polgármester</w:t>
      </w:r>
      <w:proofErr w:type="gramEnd"/>
      <w:r w:rsidRPr="007C0D31">
        <w:rPr>
          <w:b/>
          <w:sz w:val="22"/>
          <w:szCs w:val="22"/>
        </w:rPr>
        <w:tab/>
      </w:r>
      <w:r w:rsidRPr="007C0D31">
        <w:rPr>
          <w:b/>
          <w:sz w:val="22"/>
          <w:szCs w:val="22"/>
        </w:rPr>
        <w:tab/>
      </w:r>
      <w:r w:rsidRPr="007C0D31">
        <w:rPr>
          <w:b/>
          <w:sz w:val="22"/>
          <w:szCs w:val="22"/>
        </w:rPr>
        <w:tab/>
      </w:r>
      <w:r w:rsidRPr="007C0D31">
        <w:rPr>
          <w:b/>
          <w:sz w:val="22"/>
          <w:szCs w:val="22"/>
        </w:rPr>
        <w:tab/>
      </w:r>
      <w:r w:rsidRPr="007C0D31">
        <w:rPr>
          <w:b/>
          <w:sz w:val="22"/>
          <w:szCs w:val="22"/>
        </w:rPr>
        <w:tab/>
      </w:r>
      <w:r w:rsidRPr="007C0D31">
        <w:rPr>
          <w:b/>
          <w:sz w:val="22"/>
          <w:szCs w:val="22"/>
        </w:rPr>
        <w:tab/>
      </w:r>
      <w:r w:rsidRPr="007C0D31">
        <w:rPr>
          <w:b/>
          <w:sz w:val="22"/>
          <w:szCs w:val="22"/>
        </w:rPr>
        <w:tab/>
      </w:r>
      <w:r w:rsidRPr="007C0D31">
        <w:rPr>
          <w:b/>
          <w:sz w:val="22"/>
          <w:szCs w:val="22"/>
        </w:rPr>
        <w:tab/>
        <w:t>jegyző</w:t>
      </w:r>
    </w:p>
    <w:p w:rsidR="00936645" w:rsidRDefault="00936645" w:rsidP="00936645">
      <w:pPr>
        <w:jc w:val="both"/>
        <w:rPr>
          <w:b/>
          <w:sz w:val="22"/>
          <w:szCs w:val="22"/>
        </w:rPr>
      </w:pPr>
    </w:p>
    <w:p w:rsidR="00936645" w:rsidRDefault="00936645" w:rsidP="0093664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rendelet elfogadásra került: </w:t>
      </w:r>
      <w:r w:rsidRPr="00D3651E">
        <w:rPr>
          <w:b/>
          <w:sz w:val="22"/>
          <w:szCs w:val="22"/>
        </w:rPr>
        <w:t>2015. 0</w:t>
      </w:r>
      <w:r>
        <w:rPr>
          <w:b/>
          <w:sz w:val="22"/>
          <w:szCs w:val="22"/>
        </w:rPr>
        <w:t>9. 28.</w:t>
      </w:r>
    </w:p>
    <w:p w:rsidR="00936645" w:rsidRPr="00D3651E" w:rsidRDefault="00936645" w:rsidP="00936645">
      <w:pPr>
        <w:jc w:val="both"/>
        <w:rPr>
          <w:b/>
          <w:sz w:val="22"/>
          <w:szCs w:val="22"/>
        </w:rPr>
      </w:pPr>
      <w:r w:rsidRPr="00D3651E">
        <w:rPr>
          <w:b/>
          <w:sz w:val="22"/>
          <w:szCs w:val="22"/>
        </w:rPr>
        <w:t>A rendelet kihirdetésre került:2015. 0</w:t>
      </w:r>
      <w:r>
        <w:rPr>
          <w:b/>
          <w:sz w:val="22"/>
          <w:szCs w:val="22"/>
        </w:rPr>
        <w:t>9. 30.</w:t>
      </w:r>
    </w:p>
    <w:p w:rsidR="00936645" w:rsidRDefault="00936645" w:rsidP="00936645">
      <w:pPr>
        <w:jc w:val="both"/>
        <w:rPr>
          <w:b/>
          <w:sz w:val="22"/>
          <w:szCs w:val="22"/>
        </w:rPr>
      </w:pPr>
    </w:p>
    <w:p w:rsidR="00936645" w:rsidRDefault="00936645" w:rsidP="00936645">
      <w:pPr>
        <w:jc w:val="both"/>
        <w:rPr>
          <w:b/>
          <w:sz w:val="22"/>
          <w:szCs w:val="22"/>
        </w:rPr>
      </w:pPr>
    </w:p>
    <w:p w:rsidR="00936645" w:rsidRDefault="00936645" w:rsidP="0093664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Vasas Ágostonné</w:t>
      </w:r>
    </w:p>
    <w:p w:rsidR="00936645" w:rsidRPr="007C0D31" w:rsidRDefault="00936645" w:rsidP="0093664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jegyző</w:t>
      </w:r>
      <w:proofErr w:type="gramEnd"/>
    </w:p>
    <w:p w:rsidR="00936645" w:rsidRDefault="00936645" w:rsidP="00936645">
      <w:pPr>
        <w:jc w:val="center"/>
        <w:rPr>
          <w:rFonts w:ascii="Palatino Linotype" w:hAnsi="Palatino Linotype"/>
          <w:i/>
          <w:sz w:val="22"/>
          <w:szCs w:val="22"/>
        </w:rPr>
      </w:pPr>
    </w:p>
    <w:p w:rsidR="00936645" w:rsidRDefault="00936645" w:rsidP="00936645">
      <w:pPr>
        <w:jc w:val="center"/>
        <w:rPr>
          <w:rFonts w:ascii="Palatino Linotype" w:hAnsi="Palatino Linotype"/>
          <w:i/>
          <w:sz w:val="22"/>
          <w:szCs w:val="22"/>
        </w:rPr>
      </w:pPr>
    </w:p>
    <w:p w:rsidR="00936645" w:rsidRPr="00514F90" w:rsidRDefault="00936645" w:rsidP="00936645">
      <w:pPr>
        <w:numPr>
          <w:ilvl w:val="3"/>
          <w:numId w:val="5"/>
        </w:numPr>
        <w:suppressAutoHyphens/>
        <w:jc w:val="right"/>
        <w:rPr>
          <w:b/>
          <w:bCs/>
          <w:sz w:val="22"/>
          <w:szCs w:val="22"/>
        </w:rPr>
      </w:pPr>
      <w:r w:rsidRPr="00514F90">
        <w:rPr>
          <w:b/>
          <w:bCs/>
          <w:sz w:val="22"/>
          <w:szCs w:val="22"/>
        </w:rPr>
        <w:t>melléklet</w:t>
      </w:r>
    </w:p>
    <w:p w:rsidR="00936645" w:rsidRPr="00514F90" w:rsidRDefault="00936645" w:rsidP="00936645">
      <w:pPr>
        <w:jc w:val="right"/>
        <w:rPr>
          <w:bCs/>
          <w:sz w:val="22"/>
          <w:szCs w:val="22"/>
        </w:rPr>
      </w:pPr>
      <w:proofErr w:type="gramStart"/>
      <w:r w:rsidRPr="00514F90">
        <w:rPr>
          <w:sz w:val="22"/>
          <w:szCs w:val="22"/>
        </w:rPr>
        <w:t>a</w:t>
      </w:r>
      <w:proofErr w:type="gramEnd"/>
      <w:r w:rsidRPr="00514F90">
        <w:rPr>
          <w:sz w:val="22"/>
          <w:szCs w:val="22"/>
        </w:rPr>
        <w:t xml:space="preserve"> 12/2015. (IX.30.) önkormányzati rendelet</w:t>
      </w:r>
      <w:r>
        <w:rPr>
          <w:sz w:val="22"/>
          <w:szCs w:val="22"/>
        </w:rPr>
        <w:t>tel módosított 11/2014.(XI.28.) önkormányzati rendelet</w:t>
      </w:r>
      <w:r w:rsidRPr="00514F90">
        <w:rPr>
          <w:sz w:val="22"/>
          <w:szCs w:val="22"/>
        </w:rPr>
        <w:t>hez</w:t>
      </w:r>
      <w:r w:rsidRPr="00514F90">
        <w:rPr>
          <w:bCs/>
          <w:sz w:val="22"/>
          <w:szCs w:val="22"/>
        </w:rPr>
        <w:t xml:space="preserve"> </w:t>
      </w:r>
    </w:p>
    <w:p w:rsidR="00936645" w:rsidRPr="00514F90" w:rsidRDefault="00936645" w:rsidP="00936645">
      <w:pPr>
        <w:ind w:left="2520"/>
        <w:rPr>
          <w:b/>
          <w:bCs/>
          <w:sz w:val="22"/>
          <w:szCs w:val="22"/>
        </w:rPr>
      </w:pPr>
    </w:p>
    <w:p w:rsidR="00936645" w:rsidRPr="00936645" w:rsidRDefault="00936645" w:rsidP="00936645">
      <w:pPr>
        <w:ind w:left="2520"/>
        <w:rPr>
          <w:b/>
          <w:bCs/>
          <w:i/>
          <w:sz w:val="24"/>
          <w:szCs w:val="24"/>
        </w:rPr>
      </w:pPr>
      <w:r w:rsidRPr="00936645">
        <w:rPr>
          <w:b/>
          <w:bCs/>
          <w:i/>
          <w:sz w:val="24"/>
          <w:szCs w:val="24"/>
        </w:rPr>
        <w:t>A Képviselő-testület által átruházott hatáskörökről</w:t>
      </w:r>
    </w:p>
    <w:p w:rsidR="00936645" w:rsidRPr="00514F90" w:rsidRDefault="00936645" w:rsidP="00936645">
      <w:pPr>
        <w:ind w:left="2520"/>
        <w:rPr>
          <w:b/>
          <w:bCs/>
          <w:i/>
          <w:sz w:val="22"/>
          <w:szCs w:val="22"/>
        </w:rPr>
      </w:pPr>
    </w:p>
    <w:p w:rsidR="00936645" w:rsidRPr="00514F90" w:rsidRDefault="00936645" w:rsidP="00936645">
      <w:pPr>
        <w:pStyle w:val="Cmsor1"/>
        <w:jc w:val="both"/>
        <w:rPr>
          <w:b/>
          <w:sz w:val="22"/>
          <w:szCs w:val="22"/>
        </w:rPr>
      </w:pPr>
      <w:r w:rsidRPr="00514F90">
        <w:rPr>
          <w:b/>
          <w:sz w:val="22"/>
          <w:szCs w:val="22"/>
        </w:rPr>
        <w:t>Pénzügyi, Ellenőrzési és Jogi Bizottság:</w:t>
      </w:r>
      <w:bookmarkStart w:id="0" w:name="_GoBack"/>
      <w:bookmarkEnd w:id="0"/>
    </w:p>
    <w:p w:rsidR="00936645" w:rsidRPr="00514F90" w:rsidRDefault="00936645" w:rsidP="00936645">
      <w:pPr>
        <w:keepLines/>
        <w:numPr>
          <w:ilvl w:val="0"/>
          <w:numId w:val="8"/>
        </w:numPr>
        <w:tabs>
          <w:tab w:val="clear" w:pos="3886"/>
        </w:tabs>
        <w:autoSpaceDE w:val="0"/>
        <w:autoSpaceDN w:val="0"/>
        <w:adjustRightInd w:val="0"/>
        <w:ind w:left="1843" w:hanging="425"/>
        <w:jc w:val="both"/>
        <w:rPr>
          <w:b/>
          <w:sz w:val="22"/>
          <w:szCs w:val="22"/>
        </w:rPr>
      </w:pPr>
      <w:r w:rsidRPr="00514F90">
        <w:rPr>
          <w:b/>
          <w:sz w:val="22"/>
          <w:szCs w:val="22"/>
        </w:rPr>
        <w:t>Az önkormányzati tisztségviselői és képviselői összeférhetetlenségi, méltatlansági ügyekben előterjesztést készít a képviselő-testület elé,</w:t>
      </w:r>
    </w:p>
    <w:p w:rsidR="00936645" w:rsidRPr="00514F90" w:rsidRDefault="00936645" w:rsidP="00936645">
      <w:pPr>
        <w:keepLines/>
        <w:numPr>
          <w:ilvl w:val="0"/>
          <w:numId w:val="8"/>
        </w:numPr>
        <w:tabs>
          <w:tab w:val="clear" w:pos="3886"/>
        </w:tabs>
        <w:ind w:left="1843" w:hanging="425"/>
        <w:jc w:val="both"/>
        <w:rPr>
          <w:b/>
          <w:sz w:val="22"/>
          <w:szCs w:val="22"/>
        </w:rPr>
      </w:pPr>
      <w:r w:rsidRPr="00514F90">
        <w:rPr>
          <w:b/>
          <w:sz w:val="22"/>
          <w:szCs w:val="22"/>
        </w:rPr>
        <w:t xml:space="preserve">Elvégzi a polgármesteri és képviselői vagyonnyilatkozatokkal kapcsolatos teendőket, </w:t>
      </w:r>
    </w:p>
    <w:p w:rsidR="00936645" w:rsidRPr="00514F90" w:rsidRDefault="00936645" w:rsidP="00936645">
      <w:pPr>
        <w:keepLines/>
        <w:numPr>
          <w:ilvl w:val="0"/>
          <w:numId w:val="7"/>
        </w:numPr>
        <w:suppressAutoHyphens/>
        <w:autoSpaceDE w:val="0"/>
        <w:autoSpaceDN w:val="0"/>
        <w:adjustRightInd w:val="0"/>
        <w:ind w:left="1843" w:hanging="427"/>
        <w:jc w:val="both"/>
        <w:rPr>
          <w:b/>
          <w:sz w:val="22"/>
          <w:szCs w:val="22"/>
        </w:rPr>
      </w:pPr>
      <w:r w:rsidRPr="00514F90">
        <w:rPr>
          <w:b/>
          <w:bCs/>
          <w:sz w:val="22"/>
          <w:szCs w:val="22"/>
        </w:rPr>
        <w:t>dönt: az Önkormányzat vagyonáról és vagyongazdálkodásáról szóló 7/2012.(III.27.)</w:t>
      </w:r>
      <w:r>
        <w:rPr>
          <w:b/>
          <w:bCs/>
          <w:sz w:val="22"/>
          <w:szCs w:val="22"/>
        </w:rPr>
        <w:t xml:space="preserve"> </w:t>
      </w:r>
      <w:r w:rsidRPr="00514F90">
        <w:rPr>
          <w:b/>
          <w:bCs/>
          <w:sz w:val="22"/>
          <w:szCs w:val="22"/>
        </w:rPr>
        <w:t xml:space="preserve">önkormányzati rendelet 7.§ (2) bekezdése alapján a bizottságra átruházott hatáskörébe tartozó ügyekben </w:t>
      </w:r>
    </w:p>
    <w:p w:rsidR="00936645" w:rsidRPr="00514F90" w:rsidRDefault="00936645" w:rsidP="00936645">
      <w:pPr>
        <w:keepLines/>
        <w:jc w:val="both"/>
        <w:rPr>
          <w:b/>
          <w:sz w:val="22"/>
          <w:szCs w:val="22"/>
        </w:rPr>
      </w:pPr>
    </w:p>
    <w:p w:rsidR="00936645" w:rsidRPr="00514F90" w:rsidRDefault="00936645" w:rsidP="00936645">
      <w:pPr>
        <w:keepLines/>
        <w:jc w:val="both"/>
        <w:rPr>
          <w:b/>
          <w:sz w:val="22"/>
          <w:szCs w:val="22"/>
        </w:rPr>
      </w:pPr>
      <w:r w:rsidRPr="00514F90">
        <w:rPr>
          <w:b/>
          <w:sz w:val="22"/>
          <w:szCs w:val="22"/>
        </w:rPr>
        <w:t>Humánerőforrás Bizottság:</w:t>
      </w:r>
    </w:p>
    <w:p w:rsidR="00936645" w:rsidRPr="00514F90" w:rsidRDefault="00936645" w:rsidP="00936645">
      <w:pPr>
        <w:keepLines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14F90">
        <w:rPr>
          <w:b/>
          <w:sz w:val="22"/>
          <w:szCs w:val="22"/>
        </w:rPr>
        <w:t>dönt a pénzbeli és természetbeni települési támogatások rendszeréről szóló 2/2015.(II.25.) önkormányzati rendelet szociális igazgatásról és szociális ellátásokról szóló önkormányzati rendelet 5. § (2) bekezdésében meghatározott települési támogatásokról, a Képviselő-testület hatáskörébe tartozó jogosulatlanul és rosszhiszeműen igénybe vett ellátás megtérítése összegének, pénzegyenértékének és a kamat összegének csökkentéséről, elengedéséről, vagy részletekben történő megfizetéséről.</w:t>
      </w:r>
    </w:p>
    <w:p w:rsidR="00936645" w:rsidRPr="00514F90" w:rsidRDefault="00936645" w:rsidP="00936645">
      <w:pPr>
        <w:keepLines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14F90">
        <w:rPr>
          <w:b/>
          <w:sz w:val="22"/>
          <w:szCs w:val="22"/>
        </w:rPr>
        <w:t xml:space="preserve">dönt a </w:t>
      </w:r>
      <w:proofErr w:type="spellStart"/>
      <w:r w:rsidRPr="00514F90">
        <w:rPr>
          <w:b/>
          <w:sz w:val="22"/>
          <w:szCs w:val="22"/>
        </w:rPr>
        <w:t>Bursa</w:t>
      </w:r>
      <w:proofErr w:type="spellEnd"/>
      <w:r w:rsidRPr="00514F90">
        <w:rPr>
          <w:b/>
          <w:sz w:val="22"/>
          <w:szCs w:val="22"/>
        </w:rPr>
        <w:t xml:space="preserve"> Hungarica Felsőoktatási Önkormányzati Ösztöndíjrendszer helyi szabályairól szóló önkormányzati rendelet 7. § (1) bekezdése alapján az ösztöndíjra való jogosultság megállapításáról és a támogatás mértékéről</w:t>
      </w:r>
    </w:p>
    <w:p w:rsidR="00936645" w:rsidRPr="00514F90" w:rsidRDefault="00936645" w:rsidP="00936645">
      <w:pPr>
        <w:keepLines/>
        <w:ind w:left="709"/>
        <w:jc w:val="both"/>
        <w:rPr>
          <w:b/>
          <w:sz w:val="22"/>
          <w:szCs w:val="22"/>
        </w:rPr>
      </w:pPr>
    </w:p>
    <w:p w:rsidR="00936645" w:rsidRPr="00514F90" w:rsidRDefault="00936645" w:rsidP="00936645">
      <w:pPr>
        <w:keepLines/>
        <w:tabs>
          <w:tab w:val="center" w:pos="4536"/>
        </w:tabs>
        <w:jc w:val="both"/>
        <w:rPr>
          <w:b/>
          <w:sz w:val="22"/>
          <w:szCs w:val="22"/>
        </w:rPr>
      </w:pPr>
      <w:r w:rsidRPr="00514F90">
        <w:rPr>
          <w:b/>
          <w:sz w:val="22"/>
          <w:szCs w:val="22"/>
        </w:rPr>
        <w:t>Polgármester:</w:t>
      </w:r>
    </w:p>
    <w:p w:rsidR="00936645" w:rsidRPr="00514F90" w:rsidRDefault="00936645" w:rsidP="00936645">
      <w:pPr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14F90">
        <w:rPr>
          <w:b/>
          <w:sz w:val="22"/>
          <w:szCs w:val="22"/>
        </w:rPr>
        <w:t>dönt a pénzbeli és természetbeni települési támogatások rendszeréről szóló 2/2015.  (II.25.) önkormányzati rendelet 5. § (3) bekezdésében meghatározott települési támogatásokról,</w:t>
      </w:r>
    </w:p>
    <w:p w:rsidR="00936645" w:rsidRPr="00514F90" w:rsidRDefault="00936645" w:rsidP="00936645">
      <w:pPr>
        <w:keepLines/>
        <w:numPr>
          <w:ilvl w:val="0"/>
          <w:numId w:val="7"/>
        </w:numPr>
        <w:suppressAutoHyphens/>
        <w:autoSpaceDE w:val="0"/>
        <w:autoSpaceDN w:val="0"/>
        <w:adjustRightInd w:val="0"/>
        <w:ind w:left="1843" w:hanging="427"/>
        <w:jc w:val="both"/>
        <w:rPr>
          <w:b/>
          <w:sz w:val="22"/>
          <w:szCs w:val="22"/>
        </w:rPr>
      </w:pPr>
      <w:r w:rsidRPr="00514F90">
        <w:rPr>
          <w:b/>
          <w:bCs/>
          <w:sz w:val="22"/>
          <w:szCs w:val="22"/>
        </w:rPr>
        <w:t>dönt: az Önkormányzat vagyonáról és vagyongazdálkodásáról szóló 7/2012.(III.27.)</w:t>
      </w:r>
      <w:r>
        <w:rPr>
          <w:b/>
          <w:bCs/>
          <w:sz w:val="22"/>
          <w:szCs w:val="22"/>
        </w:rPr>
        <w:t xml:space="preserve"> </w:t>
      </w:r>
      <w:r w:rsidRPr="00514F90">
        <w:rPr>
          <w:b/>
          <w:bCs/>
          <w:sz w:val="22"/>
          <w:szCs w:val="22"/>
        </w:rPr>
        <w:t>önkormányzati rendelet 7. § (3) bekezdés alapján a polgármesterre átruházott hatáskörű ügyekben,</w:t>
      </w:r>
    </w:p>
    <w:p w:rsidR="00936645" w:rsidRPr="00514F90" w:rsidRDefault="00936645" w:rsidP="00936645">
      <w:pPr>
        <w:numPr>
          <w:ilvl w:val="0"/>
          <w:numId w:val="7"/>
        </w:numPr>
        <w:jc w:val="both"/>
        <w:rPr>
          <w:b/>
          <w:color w:val="000000"/>
          <w:sz w:val="22"/>
          <w:szCs w:val="22"/>
        </w:rPr>
      </w:pPr>
      <w:r w:rsidRPr="00514F90">
        <w:rPr>
          <w:b/>
          <w:bCs/>
          <w:sz w:val="22"/>
          <w:szCs w:val="22"/>
        </w:rPr>
        <w:t xml:space="preserve">dönt a közterületek használatáról és tisztántartásáról szóló </w:t>
      </w:r>
      <w:r w:rsidRPr="00514F90">
        <w:rPr>
          <w:b/>
          <w:color w:val="000000"/>
          <w:sz w:val="22"/>
          <w:szCs w:val="22"/>
        </w:rPr>
        <w:t>24/2009.(XII. 15.) önkormányzati rendelete 5. § (6) bekezdésében átruházott ügyekben</w:t>
      </w:r>
    </w:p>
    <w:p w:rsidR="00936645" w:rsidRPr="00514F90" w:rsidRDefault="00936645" w:rsidP="00936645">
      <w:pPr>
        <w:pStyle w:val="Cmsor3"/>
        <w:numPr>
          <w:ilvl w:val="0"/>
          <w:numId w:val="7"/>
        </w:numPr>
        <w:suppressAutoHyphens/>
        <w:rPr>
          <w:sz w:val="22"/>
          <w:szCs w:val="22"/>
        </w:rPr>
      </w:pPr>
      <w:r w:rsidRPr="00514F90">
        <w:rPr>
          <w:bCs w:val="0"/>
          <w:sz w:val="22"/>
          <w:szCs w:val="22"/>
        </w:rPr>
        <w:t xml:space="preserve">dönt </w:t>
      </w:r>
      <w:proofErr w:type="gramStart"/>
      <w:r w:rsidRPr="00514F90">
        <w:rPr>
          <w:bCs w:val="0"/>
          <w:sz w:val="22"/>
          <w:szCs w:val="22"/>
        </w:rPr>
        <w:t>a</w:t>
      </w:r>
      <w:proofErr w:type="gramEnd"/>
      <w:r w:rsidRPr="00514F90">
        <w:rPr>
          <w:bCs w:val="0"/>
          <w:sz w:val="22"/>
          <w:szCs w:val="22"/>
        </w:rPr>
        <w:t xml:space="preserve"> </w:t>
      </w:r>
      <w:r w:rsidRPr="00514F90">
        <w:rPr>
          <w:sz w:val="22"/>
          <w:szCs w:val="22"/>
        </w:rPr>
        <w:t>Ostoros község jelképeinek alapításáról és használatuk rendjéről szóló 15/2012. (VII.24.) önkormányzati rendelet 4. § (2) bekezdésével átruházott hatáskörű ügyekben.</w:t>
      </w:r>
    </w:p>
    <w:p w:rsidR="00936645" w:rsidRPr="00514F90" w:rsidRDefault="00936645" w:rsidP="00936645">
      <w:pPr>
        <w:keepLines/>
        <w:tabs>
          <w:tab w:val="left" w:pos="900"/>
          <w:tab w:val="center" w:pos="4536"/>
        </w:tabs>
        <w:jc w:val="both"/>
        <w:rPr>
          <w:b/>
          <w:bCs/>
          <w:sz w:val="22"/>
          <w:szCs w:val="22"/>
        </w:rPr>
      </w:pPr>
    </w:p>
    <w:p w:rsidR="00936645" w:rsidRPr="00514F90" w:rsidRDefault="00936645" w:rsidP="00936645">
      <w:pPr>
        <w:pStyle w:val="Szvegtrzsbehzssal"/>
        <w:jc w:val="both"/>
        <w:rPr>
          <w:b/>
          <w:bCs/>
          <w:sz w:val="22"/>
          <w:szCs w:val="22"/>
        </w:rPr>
      </w:pPr>
      <w:r w:rsidRPr="00514F90">
        <w:rPr>
          <w:b/>
          <w:bCs/>
          <w:sz w:val="22"/>
          <w:szCs w:val="22"/>
        </w:rPr>
        <w:t xml:space="preserve">Egri Kistérség Többcélú Társulására </w:t>
      </w:r>
    </w:p>
    <w:p w:rsidR="00936645" w:rsidRPr="00514F90" w:rsidRDefault="00936645" w:rsidP="00936645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514F90">
        <w:rPr>
          <w:b/>
          <w:sz w:val="22"/>
          <w:szCs w:val="22"/>
        </w:rPr>
        <w:t>egészségügyi alapellátás-orvosi ügyelet,</w:t>
      </w:r>
    </w:p>
    <w:p w:rsidR="00936645" w:rsidRPr="00514F90" w:rsidRDefault="00936645" w:rsidP="00936645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514F90">
        <w:rPr>
          <w:b/>
          <w:sz w:val="22"/>
          <w:szCs w:val="22"/>
        </w:rPr>
        <w:t>családi-, gyermek- és ifjúságvédelemi szakellátás.</w:t>
      </w:r>
    </w:p>
    <w:p w:rsidR="00936645" w:rsidRPr="00514F90" w:rsidRDefault="00936645" w:rsidP="00936645">
      <w:pPr>
        <w:pStyle w:val="Szvegtrzsbehzssal"/>
        <w:jc w:val="both"/>
        <w:rPr>
          <w:b/>
          <w:bCs/>
          <w:sz w:val="22"/>
          <w:szCs w:val="22"/>
        </w:rPr>
      </w:pPr>
    </w:p>
    <w:p w:rsidR="00936645" w:rsidRPr="00514F90" w:rsidRDefault="00936645" w:rsidP="00936645">
      <w:pPr>
        <w:pStyle w:val="Szvegtrzsbehzssal"/>
        <w:jc w:val="both"/>
        <w:rPr>
          <w:b/>
          <w:bCs/>
          <w:sz w:val="22"/>
          <w:szCs w:val="22"/>
        </w:rPr>
      </w:pPr>
      <w:r w:rsidRPr="00514F90">
        <w:rPr>
          <w:b/>
          <w:bCs/>
          <w:sz w:val="22"/>
          <w:szCs w:val="22"/>
        </w:rPr>
        <w:t>Heves Megyei Regionális Hulladékgazdálkodási Társulásra:</w:t>
      </w:r>
    </w:p>
    <w:p w:rsidR="00936645" w:rsidRPr="00514F90" w:rsidRDefault="00936645" w:rsidP="00936645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514F90">
        <w:rPr>
          <w:b/>
          <w:sz w:val="22"/>
          <w:szCs w:val="22"/>
        </w:rPr>
        <w:t>állati hulladékok gyűjtésének és ártalmatlanításának közös szervezése,</w:t>
      </w:r>
    </w:p>
    <w:p w:rsidR="00936645" w:rsidRPr="00514F90" w:rsidRDefault="00936645" w:rsidP="00936645">
      <w:pPr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514F90">
        <w:rPr>
          <w:b/>
          <w:sz w:val="22"/>
          <w:szCs w:val="22"/>
        </w:rPr>
        <w:t>hulladékgazdálkodás (a Heves Megyei Regionális Hulladékgazdálkodási Társuláson (3300 Eger, Dobó tér 2.) keresztül).</w:t>
      </w:r>
    </w:p>
    <w:p w:rsidR="000D7554" w:rsidRDefault="000D7554"/>
    <w:sectPr w:rsidR="000D7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Antiqua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604B5"/>
    <w:multiLevelType w:val="hybridMultilevel"/>
    <w:tmpl w:val="7FA68EDA"/>
    <w:lvl w:ilvl="0" w:tplc="0000000E">
      <w:start w:val="1"/>
      <w:numFmt w:val="decimal"/>
      <w:lvlText w:val="(%1)"/>
      <w:lvlJc w:val="left"/>
      <w:pPr>
        <w:ind w:left="360" w:hanging="360"/>
      </w:pPr>
    </w:lvl>
    <w:lvl w:ilvl="1" w:tplc="040E0017">
      <w:start w:val="1"/>
      <w:numFmt w:val="lowerLetter"/>
      <w:lvlText w:val="%2)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24A5A"/>
    <w:multiLevelType w:val="hybridMultilevel"/>
    <w:tmpl w:val="4554FD1A"/>
    <w:lvl w:ilvl="0" w:tplc="B442C9B4">
      <w:start w:val="1"/>
      <w:numFmt w:val="bullet"/>
      <w:lvlText w:val="-"/>
      <w:lvlJc w:val="left"/>
      <w:pPr>
        <w:tabs>
          <w:tab w:val="num" w:pos="3886"/>
        </w:tabs>
        <w:ind w:left="3886" w:hanging="360"/>
      </w:pPr>
      <w:rPr>
        <w:rFonts w:ascii="BookAntiqua" w:eastAsia="Calibri" w:hAnsi="BookAntiqua" w:cs="BookAntiqua" w:hint="default"/>
      </w:rPr>
    </w:lvl>
    <w:lvl w:ilvl="1" w:tplc="040E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29BB36B7"/>
    <w:multiLevelType w:val="hybridMultilevel"/>
    <w:tmpl w:val="3B660C9C"/>
    <w:lvl w:ilvl="0" w:tplc="B442C9B4">
      <w:start w:val="1"/>
      <w:numFmt w:val="bullet"/>
      <w:lvlText w:val="-"/>
      <w:lvlJc w:val="left"/>
      <w:pPr>
        <w:ind w:left="1776" w:hanging="360"/>
      </w:pPr>
      <w:rPr>
        <w:rFonts w:ascii="BookAntiqua" w:eastAsia="Calibri" w:hAnsi="BookAntiqua" w:cs="BookAntiqua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D9C04FE"/>
    <w:multiLevelType w:val="hybridMultilevel"/>
    <w:tmpl w:val="0F0A72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8587F"/>
    <w:multiLevelType w:val="hybridMultilevel"/>
    <w:tmpl w:val="C95A27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912AA"/>
    <w:multiLevelType w:val="hybridMultilevel"/>
    <w:tmpl w:val="1DC45B42"/>
    <w:lvl w:ilvl="0" w:tplc="5E4AAF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F1847"/>
    <w:multiLevelType w:val="hybridMultilevel"/>
    <w:tmpl w:val="DF00862A"/>
    <w:lvl w:ilvl="0" w:tplc="000000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878D0"/>
    <w:multiLevelType w:val="hybridMultilevel"/>
    <w:tmpl w:val="C324DCB0"/>
    <w:lvl w:ilvl="0" w:tplc="31EC8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45"/>
    <w:rsid w:val="000D7554"/>
    <w:rsid w:val="0093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E743C-D980-40F9-B2BF-76A8950B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6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36645"/>
    <w:pPr>
      <w:keepNext/>
      <w:jc w:val="center"/>
      <w:outlineLvl w:val="0"/>
    </w:pPr>
    <w:rPr>
      <w:sz w:val="44"/>
    </w:rPr>
  </w:style>
  <w:style w:type="paragraph" w:styleId="Cmsor3">
    <w:name w:val="heading 3"/>
    <w:basedOn w:val="Norml"/>
    <w:next w:val="Norml"/>
    <w:link w:val="Cmsor3Char"/>
    <w:qFormat/>
    <w:rsid w:val="00936645"/>
    <w:pPr>
      <w:keepNext/>
      <w:jc w:val="both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36645"/>
    <w:pPr>
      <w:ind w:left="708"/>
    </w:pPr>
  </w:style>
  <w:style w:type="paragraph" w:customStyle="1" w:styleId="Default">
    <w:name w:val="Default"/>
    <w:rsid w:val="009366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dyTextIndent2">
    <w:name w:val="Body Text Indent 2"/>
    <w:basedOn w:val="Norml"/>
    <w:rsid w:val="00936645"/>
    <w:pPr>
      <w:suppressAutoHyphens/>
      <w:ind w:left="540" w:hanging="540"/>
      <w:jc w:val="both"/>
    </w:pPr>
    <w:rPr>
      <w:sz w:val="28"/>
      <w:lang w:eastAsia="ar-SA"/>
    </w:rPr>
  </w:style>
  <w:style w:type="character" w:customStyle="1" w:styleId="Cmsor1Char">
    <w:name w:val="Címsor 1 Char"/>
    <w:basedOn w:val="Bekezdsalapbettpusa"/>
    <w:link w:val="Cmsor1"/>
    <w:rsid w:val="00936645"/>
    <w:rPr>
      <w:rFonts w:ascii="Times New Roman" w:eastAsia="Times New Roman" w:hAnsi="Times New Roman" w:cs="Times New Roman"/>
      <w:sz w:val="4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9366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936645"/>
    <w:pPr>
      <w:suppressAutoHyphens/>
      <w:spacing w:after="120"/>
      <w:ind w:left="283"/>
    </w:pPr>
    <w:rPr>
      <w:sz w:val="28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3664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779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Zsóka</dc:creator>
  <cp:keywords/>
  <dc:description/>
  <cp:lastModifiedBy>Zsóka</cp:lastModifiedBy>
  <cp:revision>1</cp:revision>
  <dcterms:created xsi:type="dcterms:W3CDTF">2015-10-02T09:52:00Z</dcterms:created>
  <dcterms:modified xsi:type="dcterms:W3CDTF">2015-10-02T09:58:00Z</dcterms:modified>
</cp:coreProperties>
</file>