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0D" w:rsidRPr="000B6E64" w:rsidRDefault="006F770D" w:rsidP="006F770D">
      <w:pPr>
        <w:pStyle w:val="Default"/>
        <w:jc w:val="center"/>
        <w:rPr>
          <w:b/>
          <w:bCs/>
          <w:iCs/>
        </w:rPr>
      </w:pPr>
      <w:r w:rsidRPr="000B6E64">
        <w:rPr>
          <w:b/>
          <w:bCs/>
          <w:iCs/>
        </w:rPr>
        <w:t>Ostoros Község</w:t>
      </w:r>
      <w:r>
        <w:rPr>
          <w:b/>
          <w:bCs/>
          <w:iCs/>
        </w:rPr>
        <w:t>i</w:t>
      </w:r>
      <w:r w:rsidRPr="000B6E64">
        <w:rPr>
          <w:b/>
          <w:bCs/>
          <w:iCs/>
        </w:rPr>
        <w:t xml:space="preserve"> Önkormányzat</w:t>
      </w:r>
    </w:p>
    <w:p w:rsidR="006F770D" w:rsidRPr="000B6E64" w:rsidRDefault="005C07F3" w:rsidP="006F770D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6</w:t>
      </w:r>
      <w:r w:rsidR="006F770D" w:rsidRPr="000B6E64">
        <w:rPr>
          <w:b/>
          <w:bCs/>
          <w:iCs/>
        </w:rPr>
        <w:t>/201</w:t>
      </w:r>
      <w:r>
        <w:rPr>
          <w:b/>
          <w:bCs/>
          <w:iCs/>
        </w:rPr>
        <w:t>8</w:t>
      </w:r>
      <w:r w:rsidR="006F770D">
        <w:rPr>
          <w:b/>
          <w:bCs/>
          <w:iCs/>
        </w:rPr>
        <w:t xml:space="preserve">. </w:t>
      </w:r>
      <w:r w:rsidR="006F770D" w:rsidRPr="000B6E64">
        <w:rPr>
          <w:b/>
          <w:bCs/>
          <w:iCs/>
        </w:rPr>
        <w:t>(</w:t>
      </w:r>
      <w:r>
        <w:rPr>
          <w:b/>
          <w:bCs/>
          <w:iCs/>
        </w:rPr>
        <w:t>III.29</w:t>
      </w:r>
      <w:r w:rsidR="006F770D" w:rsidRPr="000B6E64">
        <w:rPr>
          <w:b/>
          <w:bCs/>
          <w:iCs/>
        </w:rPr>
        <w:t>.) önkormányzati rendelete</w:t>
      </w:r>
    </w:p>
    <w:p w:rsidR="006F770D" w:rsidRDefault="006F770D" w:rsidP="006F770D">
      <w:pPr>
        <w:pStyle w:val="Default"/>
        <w:jc w:val="center"/>
        <w:rPr>
          <w:b/>
          <w:bCs/>
          <w:iCs/>
        </w:rPr>
      </w:pPr>
      <w:r w:rsidRPr="000B6E64">
        <w:rPr>
          <w:b/>
          <w:bCs/>
          <w:iCs/>
        </w:rPr>
        <w:t xml:space="preserve"> </w:t>
      </w:r>
      <w:r>
        <w:rPr>
          <w:b/>
          <w:bCs/>
          <w:iCs/>
        </w:rPr>
        <w:t>Ostoros Községi Önkormányzat Képviselő-testületének</w:t>
      </w:r>
    </w:p>
    <w:p w:rsidR="006F770D" w:rsidRDefault="006F770D" w:rsidP="006F770D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S</w:t>
      </w:r>
      <w:r w:rsidRPr="000B6E64">
        <w:rPr>
          <w:b/>
          <w:bCs/>
          <w:iCs/>
        </w:rPr>
        <w:t xml:space="preserve">zervezeti és Működési Szabályzatáról szóló </w:t>
      </w:r>
    </w:p>
    <w:p w:rsidR="006F770D" w:rsidRPr="000B6E64" w:rsidRDefault="006F770D" w:rsidP="006F770D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11</w:t>
      </w:r>
      <w:r w:rsidRPr="000B6E64">
        <w:rPr>
          <w:b/>
          <w:bCs/>
          <w:iCs/>
        </w:rPr>
        <w:t>/</w:t>
      </w:r>
      <w:r>
        <w:rPr>
          <w:b/>
          <w:bCs/>
          <w:iCs/>
        </w:rPr>
        <w:t>2014. (XI. 28.)</w:t>
      </w:r>
      <w:r w:rsidRPr="000B6E6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önkormányzati </w:t>
      </w:r>
      <w:r w:rsidRPr="000B6E64">
        <w:rPr>
          <w:b/>
          <w:bCs/>
          <w:iCs/>
        </w:rPr>
        <w:t>rendelete módosításáról</w:t>
      </w:r>
    </w:p>
    <w:p w:rsidR="006F770D" w:rsidRDefault="006F770D" w:rsidP="006F770D">
      <w:pPr>
        <w:pStyle w:val="Default"/>
        <w:jc w:val="both"/>
        <w:rPr>
          <w:bCs/>
          <w:iCs/>
        </w:rPr>
      </w:pPr>
    </w:p>
    <w:p w:rsidR="00827D92" w:rsidRDefault="00827D92" w:rsidP="00827D92">
      <w:pPr>
        <w:pStyle w:val="NormlWeb"/>
        <w:spacing w:before="0" w:beforeAutospacing="0" w:after="0" w:afterAutospacing="0"/>
        <w:jc w:val="both"/>
      </w:pPr>
      <w:r>
        <w:t>Ostoros Községi Önkormányzat Képviselő-testülete eredeti jogalkotói hatáskörében Magyarország Alaptörvénye 32. cikk (2) bekezdésében kapott felhatalmazás alapján, az Alaptörvény 32. cikk (1) bekezdés d) pontjában biztosított feladatkörében eljárva a következőket rendeli el:</w:t>
      </w:r>
    </w:p>
    <w:p w:rsidR="00827D92" w:rsidRDefault="00827D92" w:rsidP="006F770D">
      <w:pPr>
        <w:pStyle w:val="Default"/>
        <w:jc w:val="both"/>
        <w:rPr>
          <w:bCs/>
          <w:iCs/>
        </w:rPr>
      </w:pPr>
    </w:p>
    <w:p w:rsidR="006F770D" w:rsidRPr="00C90A24" w:rsidRDefault="006F770D" w:rsidP="006F770D">
      <w:pPr>
        <w:pStyle w:val="Default"/>
        <w:numPr>
          <w:ilvl w:val="0"/>
          <w:numId w:val="1"/>
        </w:numPr>
        <w:jc w:val="center"/>
        <w:rPr>
          <w:b/>
          <w:bCs/>
          <w:iCs/>
        </w:rPr>
      </w:pPr>
      <w:r w:rsidRPr="00C90A24">
        <w:rPr>
          <w:b/>
          <w:bCs/>
          <w:iCs/>
        </w:rPr>
        <w:t>§</w:t>
      </w:r>
    </w:p>
    <w:p w:rsidR="006F770D" w:rsidRDefault="006F770D" w:rsidP="006F770D">
      <w:pPr>
        <w:pStyle w:val="Default"/>
        <w:jc w:val="both"/>
        <w:rPr>
          <w:bCs/>
          <w:iCs/>
        </w:rPr>
      </w:pPr>
    </w:p>
    <w:p w:rsidR="00FF6F37" w:rsidRDefault="006F770D" w:rsidP="00FF6F37">
      <w:pPr>
        <w:pStyle w:val="Default"/>
        <w:jc w:val="both"/>
        <w:rPr>
          <w:bCs/>
          <w:iCs/>
        </w:rPr>
      </w:pPr>
      <w:r>
        <w:rPr>
          <w:bCs/>
          <w:iCs/>
        </w:rPr>
        <w:t>Ostoros Községi Önkormányzat Képviselő-testületének Szervezeti és Működési Szabályzatáról szóló 11/2014.(XI.28.) önkormányzati rendelete (továbbiakban: rendelet)</w:t>
      </w:r>
      <w:r w:rsidR="00F838D4">
        <w:rPr>
          <w:bCs/>
          <w:iCs/>
        </w:rPr>
        <w:t xml:space="preserve"> 5</w:t>
      </w:r>
      <w:r w:rsidR="00FF6F37">
        <w:rPr>
          <w:bCs/>
          <w:iCs/>
        </w:rPr>
        <w:t>6</w:t>
      </w:r>
      <w:r w:rsidR="00337076">
        <w:rPr>
          <w:bCs/>
          <w:iCs/>
        </w:rPr>
        <w:t xml:space="preserve">. </w:t>
      </w:r>
      <w:r w:rsidR="00256826">
        <w:rPr>
          <w:bCs/>
          <w:iCs/>
        </w:rPr>
        <w:t>§</w:t>
      </w:r>
      <w:r w:rsidR="00337076">
        <w:rPr>
          <w:bCs/>
          <w:iCs/>
        </w:rPr>
        <w:t xml:space="preserve"> </w:t>
      </w:r>
      <w:r w:rsidR="00FF6F37">
        <w:rPr>
          <w:bCs/>
          <w:iCs/>
        </w:rPr>
        <w:t xml:space="preserve">(2) bekezdése az alábbi c) ponttal egészül ki: </w:t>
      </w:r>
    </w:p>
    <w:p w:rsidR="00FF6F37" w:rsidRDefault="00FF6F37" w:rsidP="00FF6F37">
      <w:pPr>
        <w:pStyle w:val="Default"/>
        <w:jc w:val="both"/>
        <w:rPr>
          <w:bCs/>
          <w:iCs/>
        </w:rPr>
      </w:pPr>
    </w:p>
    <w:p w:rsidR="00FF6F37" w:rsidRDefault="00FF6F37" w:rsidP="00FF6F37">
      <w:pPr>
        <w:pStyle w:val="Default"/>
        <w:jc w:val="both"/>
        <w:rPr>
          <w:bCs/>
          <w:iCs/>
        </w:rPr>
      </w:pPr>
      <w:r>
        <w:rPr>
          <w:bCs/>
          <w:iCs/>
        </w:rPr>
        <w:t>c)</w:t>
      </w:r>
      <w:r>
        <w:rPr>
          <w:bCs/>
          <w:iCs/>
        </w:rPr>
        <w:tab/>
        <w:t>az elektronikus ügyintézés szabályait</w:t>
      </w:r>
    </w:p>
    <w:p w:rsidR="00FF6F37" w:rsidRDefault="00FF6F37" w:rsidP="006F770D">
      <w:pPr>
        <w:pStyle w:val="Default"/>
        <w:ind w:left="284" w:hanging="284"/>
        <w:jc w:val="center"/>
        <w:rPr>
          <w:bCs/>
          <w:iCs/>
        </w:rPr>
      </w:pPr>
    </w:p>
    <w:p w:rsidR="006F770D" w:rsidRPr="00E10426" w:rsidRDefault="006F770D" w:rsidP="006F770D">
      <w:pPr>
        <w:pStyle w:val="Default"/>
        <w:ind w:left="284" w:hanging="284"/>
        <w:jc w:val="center"/>
        <w:rPr>
          <w:b/>
          <w:bCs/>
        </w:rPr>
      </w:pPr>
      <w:r>
        <w:rPr>
          <w:bCs/>
          <w:iCs/>
        </w:rPr>
        <w:t>2</w:t>
      </w:r>
      <w:r w:rsidRPr="00E10426">
        <w:rPr>
          <w:b/>
          <w:bCs/>
        </w:rPr>
        <w:t xml:space="preserve">. </w:t>
      </w:r>
      <w:r w:rsidR="00FF6F37">
        <w:rPr>
          <w:b/>
          <w:bCs/>
        </w:rPr>
        <w:tab/>
      </w:r>
      <w:r w:rsidRPr="00E10426">
        <w:rPr>
          <w:b/>
          <w:bCs/>
        </w:rPr>
        <w:t>§</w:t>
      </w:r>
    </w:p>
    <w:p w:rsidR="006F770D" w:rsidRDefault="006F770D" w:rsidP="006F770D">
      <w:pPr>
        <w:pStyle w:val="Default"/>
        <w:ind w:left="284" w:hanging="284"/>
        <w:rPr>
          <w:bCs/>
        </w:rPr>
      </w:pPr>
    </w:p>
    <w:p w:rsidR="006F770D" w:rsidRDefault="006F770D" w:rsidP="006F770D">
      <w:pPr>
        <w:pStyle w:val="Default"/>
        <w:ind w:left="284" w:hanging="284"/>
        <w:rPr>
          <w:bCs/>
        </w:rPr>
      </w:pPr>
      <w:r>
        <w:rPr>
          <w:bCs/>
        </w:rPr>
        <w:t xml:space="preserve">Ezen rendelet </w:t>
      </w:r>
      <w:r w:rsidR="00256826">
        <w:rPr>
          <w:bCs/>
        </w:rPr>
        <w:t xml:space="preserve">kihirdetést követő napon </w:t>
      </w:r>
      <w:r>
        <w:rPr>
          <w:bCs/>
        </w:rPr>
        <w:t>lép hatályba.</w:t>
      </w:r>
    </w:p>
    <w:p w:rsidR="006F770D" w:rsidRPr="0008012B" w:rsidRDefault="006F770D" w:rsidP="006F770D">
      <w:pPr>
        <w:pStyle w:val="Default"/>
        <w:jc w:val="both"/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Pr="007C0D31" w:rsidRDefault="00337076" w:rsidP="006F77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Böjt László</w:t>
      </w:r>
      <w:r w:rsidR="00077E0B">
        <w:rPr>
          <w:b/>
          <w:sz w:val="22"/>
          <w:szCs w:val="22"/>
        </w:rPr>
        <w:t xml:space="preserve"> </w:t>
      </w:r>
      <w:proofErr w:type="spellStart"/>
      <w:r w:rsidR="00077E0B">
        <w:rPr>
          <w:b/>
          <w:sz w:val="22"/>
          <w:szCs w:val="22"/>
        </w:rPr>
        <w:t>sk</w:t>
      </w:r>
      <w:proofErr w:type="spellEnd"/>
      <w:r w:rsidR="00077E0B">
        <w:rPr>
          <w:b/>
          <w:sz w:val="22"/>
          <w:szCs w:val="22"/>
        </w:rPr>
        <w:t xml:space="preserve">. </w:t>
      </w:r>
      <w:r w:rsidR="006F770D" w:rsidRPr="007C0D31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ab/>
      </w:r>
      <w:r w:rsidR="006F770D">
        <w:rPr>
          <w:b/>
          <w:sz w:val="22"/>
          <w:szCs w:val="22"/>
        </w:rPr>
        <w:t xml:space="preserve"> </w:t>
      </w:r>
      <w:r w:rsidR="00174ABB">
        <w:rPr>
          <w:b/>
          <w:sz w:val="22"/>
          <w:szCs w:val="22"/>
        </w:rPr>
        <w:tab/>
      </w:r>
      <w:r w:rsidR="006F770D" w:rsidRPr="007C0D31">
        <w:rPr>
          <w:b/>
          <w:sz w:val="22"/>
          <w:szCs w:val="22"/>
        </w:rPr>
        <w:t>Vasas Ágostonné</w:t>
      </w:r>
      <w:r w:rsidR="00AA5820">
        <w:rPr>
          <w:b/>
          <w:sz w:val="22"/>
          <w:szCs w:val="22"/>
        </w:rPr>
        <w:t xml:space="preserve"> </w:t>
      </w:r>
      <w:proofErr w:type="spellStart"/>
      <w:r w:rsidR="00077E0B">
        <w:rPr>
          <w:b/>
          <w:sz w:val="22"/>
          <w:szCs w:val="22"/>
        </w:rPr>
        <w:t>sk</w:t>
      </w:r>
      <w:proofErr w:type="spellEnd"/>
      <w:r w:rsidR="00077E0B">
        <w:rPr>
          <w:b/>
          <w:sz w:val="22"/>
          <w:szCs w:val="22"/>
        </w:rPr>
        <w:t>.</w:t>
      </w:r>
    </w:p>
    <w:p w:rsidR="006F770D" w:rsidRDefault="006F770D" w:rsidP="006F770D">
      <w:pPr>
        <w:jc w:val="both"/>
        <w:rPr>
          <w:b/>
          <w:sz w:val="22"/>
          <w:szCs w:val="22"/>
        </w:rPr>
      </w:pPr>
      <w:r w:rsidRPr="007C0D31">
        <w:rPr>
          <w:b/>
          <w:sz w:val="22"/>
          <w:szCs w:val="22"/>
        </w:rPr>
        <w:t>polgármester</w:t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</w:r>
      <w:r w:rsidRPr="007C0D31">
        <w:rPr>
          <w:b/>
          <w:sz w:val="22"/>
          <w:szCs w:val="22"/>
        </w:rPr>
        <w:tab/>
        <w:t>jegyző</w:t>
      </w:r>
    </w:p>
    <w:p w:rsidR="006F770D" w:rsidRDefault="006F770D" w:rsidP="006F770D">
      <w:pPr>
        <w:jc w:val="both"/>
        <w:rPr>
          <w:b/>
          <w:sz w:val="22"/>
          <w:szCs w:val="22"/>
        </w:rPr>
      </w:pPr>
    </w:p>
    <w:p w:rsidR="006F770D" w:rsidRDefault="006F770D" w:rsidP="006F770D">
      <w:pPr>
        <w:jc w:val="both"/>
        <w:rPr>
          <w:b/>
          <w:sz w:val="22"/>
          <w:szCs w:val="22"/>
        </w:rPr>
      </w:pPr>
    </w:p>
    <w:p w:rsidR="006F770D" w:rsidRPr="00D3651E" w:rsidRDefault="006F770D" w:rsidP="006F77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rendelet elfogadásra került: </w:t>
      </w:r>
      <w:r w:rsidRPr="00D3651E">
        <w:rPr>
          <w:b/>
          <w:sz w:val="22"/>
          <w:szCs w:val="22"/>
        </w:rPr>
        <w:t>201</w:t>
      </w:r>
      <w:r w:rsidR="005C07F3">
        <w:rPr>
          <w:b/>
          <w:sz w:val="22"/>
          <w:szCs w:val="22"/>
        </w:rPr>
        <w:t>8.03.2</w:t>
      </w:r>
      <w:r w:rsidR="00256826">
        <w:rPr>
          <w:b/>
          <w:sz w:val="22"/>
          <w:szCs w:val="22"/>
        </w:rPr>
        <w:t>6.</w:t>
      </w:r>
    </w:p>
    <w:p w:rsidR="006F770D" w:rsidRDefault="006F770D" w:rsidP="006F770D">
      <w:pPr>
        <w:jc w:val="both"/>
        <w:rPr>
          <w:b/>
          <w:sz w:val="22"/>
          <w:szCs w:val="22"/>
        </w:rPr>
      </w:pPr>
      <w:r w:rsidRPr="00D3651E">
        <w:rPr>
          <w:b/>
          <w:sz w:val="22"/>
          <w:szCs w:val="22"/>
        </w:rPr>
        <w:t>A rendelet kihirdetésre került:201</w:t>
      </w:r>
      <w:r w:rsidR="005C07F3">
        <w:rPr>
          <w:b/>
          <w:sz w:val="22"/>
          <w:szCs w:val="22"/>
        </w:rPr>
        <w:t>8.03.29.</w:t>
      </w:r>
    </w:p>
    <w:p w:rsidR="006F770D" w:rsidRDefault="006F770D" w:rsidP="006F770D">
      <w:pPr>
        <w:jc w:val="both"/>
        <w:rPr>
          <w:b/>
          <w:sz w:val="22"/>
          <w:szCs w:val="22"/>
        </w:rPr>
      </w:pPr>
    </w:p>
    <w:p w:rsidR="006F770D" w:rsidRDefault="006F770D" w:rsidP="006F77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Vasas Ágostonné</w:t>
      </w:r>
      <w:r w:rsidR="00077E0B">
        <w:rPr>
          <w:b/>
          <w:sz w:val="22"/>
          <w:szCs w:val="22"/>
        </w:rPr>
        <w:t xml:space="preserve"> </w:t>
      </w:r>
      <w:proofErr w:type="spellStart"/>
      <w:r w:rsidR="00077E0B">
        <w:rPr>
          <w:b/>
          <w:sz w:val="22"/>
          <w:szCs w:val="22"/>
        </w:rPr>
        <w:t>sk</w:t>
      </w:r>
      <w:proofErr w:type="spellEnd"/>
      <w:r w:rsidR="00077E0B">
        <w:rPr>
          <w:b/>
          <w:sz w:val="22"/>
          <w:szCs w:val="22"/>
        </w:rPr>
        <w:t xml:space="preserve">. </w:t>
      </w:r>
      <w:bookmarkStart w:id="0" w:name="_GoBack"/>
      <w:bookmarkEnd w:id="0"/>
    </w:p>
    <w:p w:rsidR="006F770D" w:rsidRPr="007C0D31" w:rsidRDefault="006F770D" w:rsidP="006F77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jegyző</w:t>
      </w: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6F770D" w:rsidRDefault="006F770D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p w:rsidR="00941172" w:rsidRDefault="00941172" w:rsidP="006F770D">
      <w:pPr>
        <w:jc w:val="center"/>
        <w:rPr>
          <w:rFonts w:ascii="Palatino Linotype" w:hAnsi="Palatino Linotype"/>
          <w:i/>
          <w:sz w:val="22"/>
          <w:szCs w:val="22"/>
        </w:rPr>
      </w:pPr>
    </w:p>
    <w:sectPr w:rsidR="0094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2C" w:rsidRDefault="007A082C" w:rsidP="00C67049">
      <w:r>
        <w:separator/>
      </w:r>
    </w:p>
  </w:endnote>
  <w:endnote w:type="continuationSeparator" w:id="0">
    <w:p w:rsidR="007A082C" w:rsidRDefault="007A082C" w:rsidP="00C6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2C" w:rsidRDefault="007A082C" w:rsidP="00C67049">
      <w:r>
        <w:separator/>
      </w:r>
    </w:p>
  </w:footnote>
  <w:footnote w:type="continuationSeparator" w:id="0">
    <w:p w:rsidR="007A082C" w:rsidRDefault="007A082C" w:rsidP="00C6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611"/>
    <w:multiLevelType w:val="hybridMultilevel"/>
    <w:tmpl w:val="7C16E774"/>
    <w:lvl w:ilvl="0" w:tplc="892CD5B6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3538587F"/>
    <w:multiLevelType w:val="hybridMultilevel"/>
    <w:tmpl w:val="C95A2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0D"/>
    <w:rsid w:val="00077E0B"/>
    <w:rsid w:val="000E55A9"/>
    <w:rsid w:val="00174ABB"/>
    <w:rsid w:val="0024095C"/>
    <w:rsid w:val="00256826"/>
    <w:rsid w:val="00337076"/>
    <w:rsid w:val="00496B9C"/>
    <w:rsid w:val="005C07F3"/>
    <w:rsid w:val="006558D3"/>
    <w:rsid w:val="006B2FF4"/>
    <w:rsid w:val="006F770D"/>
    <w:rsid w:val="007A082C"/>
    <w:rsid w:val="00806154"/>
    <w:rsid w:val="00827D92"/>
    <w:rsid w:val="00941172"/>
    <w:rsid w:val="00AA5820"/>
    <w:rsid w:val="00AF4F3F"/>
    <w:rsid w:val="00C67049"/>
    <w:rsid w:val="00D42EBE"/>
    <w:rsid w:val="00D5405B"/>
    <w:rsid w:val="00D84A00"/>
    <w:rsid w:val="00E64A61"/>
    <w:rsid w:val="00F838D4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BC2A"/>
  <w15:chartTrackingRefBased/>
  <w15:docId w15:val="{44071C86-4AE8-45A6-B5C2-0BC14B9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7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941172"/>
    <w:pPr>
      <w:suppressAutoHyphens/>
      <w:jc w:val="both"/>
    </w:pPr>
    <w:rPr>
      <w:sz w:val="28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9411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70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04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704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704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67049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827D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5669-CDCC-4003-9D20-DEFDCA1E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</dc:creator>
  <cp:keywords/>
  <dc:description/>
  <cp:lastModifiedBy>Zsoka</cp:lastModifiedBy>
  <cp:revision>6</cp:revision>
  <cp:lastPrinted>2018-09-20T08:05:00Z</cp:lastPrinted>
  <dcterms:created xsi:type="dcterms:W3CDTF">2018-04-05T06:41:00Z</dcterms:created>
  <dcterms:modified xsi:type="dcterms:W3CDTF">2019-02-28T15:36:00Z</dcterms:modified>
</cp:coreProperties>
</file>