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91C" w:rsidRPr="00CD7259" w:rsidRDefault="0046691C" w:rsidP="0046691C">
      <w:pPr>
        <w:ind w:left="6384" w:firstLine="696"/>
        <w:jc w:val="center"/>
        <w:rPr>
          <w:rFonts w:eastAsia="Times New Roman"/>
          <w:b/>
          <w:color w:val="auto"/>
          <w:lang w:eastAsia="hu-HU"/>
        </w:rPr>
      </w:pPr>
      <w:bookmarkStart w:id="0" w:name="_GoBack"/>
      <w:r w:rsidRPr="00CD7259">
        <w:rPr>
          <w:rFonts w:eastAsia="Times New Roman"/>
          <w:b/>
          <w:color w:val="auto"/>
          <w:lang w:eastAsia="hu-HU"/>
        </w:rPr>
        <w:t>„</w:t>
      </w:r>
      <w:r>
        <w:rPr>
          <w:rFonts w:eastAsia="Times New Roman"/>
          <w:b/>
          <w:color w:val="auto"/>
          <w:lang w:eastAsia="hu-HU"/>
        </w:rPr>
        <w:t>1</w:t>
      </w:r>
      <w:r w:rsidRPr="00CD7259">
        <w:rPr>
          <w:rFonts w:eastAsia="Times New Roman"/>
          <w:b/>
          <w:color w:val="auto"/>
          <w:lang w:eastAsia="hu-HU"/>
        </w:rPr>
        <w:t>.</w:t>
      </w:r>
      <w:r w:rsidRPr="00CD7259">
        <w:rPr>
          <w:rFonts w:eastAsia="Times New Roman"/>
          <w:b/>
          <w:color w:val="auto"/>
          <w:lang w:eastAsia="hu-HU"/>
        </w:rPr>
        <w:tab/>
        <w:t>melléklet</w:t>
      </w:r>
    </w:p>
    <w:p w:rsidR="0046691C" w:rsidRPr="00CD7259" w:rsidRDefault="0046691C" w:rsidP="0046691C">
      <w:pPr>
        <w:ind w:left="360"/>
        <w:jc w:val="right"/>
        <w:outlineLvl w:val="6"/>
        <w:rPr>
          <w:rFonts w:eastAsia="Calibri"/>
          <w:b/>
          <w:color w:val="auto"/>
          <w:lang w:bidi="en-US"/>
        </w:rPr>
      </w:pPr>
      <w:r>
        <w:rPr>
          <w:rFonts w:eastAsia="Calibri"/>
          <w:b/>
          <w:color w:val="auto"/>
          <w:lang w:bidi="en-US"/>
        </w:rPr>
        <w:t>19</w:t>
      </w:r>
      <w:r w:rsidRPr="00CD7259">
        <w:rPr>
          <w:rFonts w:eastAsia="Calibri"/>
          <w:b/>
          <w:color w:val="auto"/>
          <w:lang w:bidi="en-US"/>
        </w:rPr>
        <w:t>/201</w:t>
      </w:r>
      <w:r>
        <w:rPr>
          <w:rFonts w:eastAsia="Calibri"/>
          <w:b/>
          <w:color w:val="auto"/>
          <w:lang w:bidi="en-US"/>
        </w:rPr>
        <w:t>9</w:t>
      </w:r>
      <w:r w:rsidRPr="00CD7259">
        <w:rPr>
          <w:rFonts w:eastAsia="Calibri"/>
          <w:b/>
          <w:color w:val="auto"/>
          <w:lang w:bidi="en-US"/>
        </w:rPr>
        <w:t>. (XII.</w:t>
      </w:r>
      <w:r>
        <w:rPr>
          <w:rFonts w:eastAsia="Calibri"/>
          <w:b/>
          <w:color w:val="auto"/>
          <w:lang w:bidi="en-US"/>
        </w:rPr>
        <w:t>18</w:t>
      </w:r>
      <w:r w:rsidRPr="00CD7259">
        <w:rPr>
          <w:rFonts w:eastAsia="Calibri"/>
          <w:b/>
          <w:color w:val="auto"/>
          <w:lang w:bidi="en-US"/>
        </w:rPr>
        <w:t>.) önkormányzati rendelethez</w:t>
      </w:r>
    </w:p>
    <w:p w:rsidR="0046691C" w:rsidRPr="00CD7259" w:rsidRDefault="0046691C" w:rsidP="0046691C">
      <w:pPr>
        <w:jc w:val="center"/>
        <w:rPr>
          <w:rFonts w:eastAsia="Times New Roman"/>
          <w:b/>
          <w:color w:val="auto"/>
          <w:lang w:eastAsia="hu-HU"/>
        </w:rPr>
      </w:pPr>
    </w:p>
    <w:p w:rsidR="0046691C" w:rsidRPr="00CD7259" w:rsidRDefault="0046691C" w:rsidP="0046691C">
      <w:pPr>
        <w:jc w:val="both"/>
        <w:rPr>
          <w:rFonts w:eastAsia="Times New Roman"/>
          <w:color w:val="auto"/>
          <w:lang w:eastAsia="hu-HU"/>
        </w:rPr>
      </w:pPr>
      <w:r w:rsidRPr="00CD7259">
        <w:rPr>
          <w:rFonts w:eastAsia="Times New Roman"/>
          <w:color w:val="auto"/>
          <w:lang w:eastAsia="hu-HU"/>
        </w:rPr>
        <w:t xml:space="preserve">A nem közművel összegyűjtött háztartási szennyvíz begyűjtésére vonatkozó közszolgáltatás díja </w:t>
      </w:r>
    </w:p>
    <w:p w:rsidR="0046691C" w:rsidRPr="00CD7259" w:rsidRDefault="0046691C" w:rsidP="0046691C">
      <w:pPr>
        <w:jc w:val="center"/>
        <w:rPr>
          <w:rFonts w:eastAsia="Times New Roman"/>
          <w:color w:val="auto"/>
          <w:lang w:eastAsia="hu-HU"/>
        </w:rPr>
      </w:pPr>
      <w:r w:rsidRPr="00CD7259">
        <w:rPr>
          <w:rFonts w:eastAsia="Times New Roman"/>
          <w:color w:val="auto"/>
          <w:lang w:eastAsia="hu-HU"/>
        </w:rPr>
        <w:t>2020. december 31-ig:</w:t>
      </w:r>
    </w:p>
    <w:p w:rsidR="0046691C" w:rsidRPr="00CD7259" w:rsidRDefault="0046691C" w:rsidP="0046691C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color w:val="auto"/>
          <w:lang w:eastAsia="hu-HU"/>
        </w:rPr>
      </w:pPr>
    </w:p>
    <w:p w:rsidR="0046691C" w:rsidRPr="00CD7259" w:rsidRDefault="0046691C" w:rsidP="0046691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/>
          <w:color w:val="auto"/>
          <w:lang w:eastAsia="hu-HU"/>
        </w:rPr>
      </w:pPr>
      <w:r w:rsidRPr="00CD7259">
        <w:rPr>
          <w:rFonts w:eastAsia="Times New Roman"/>
          <w:color w:val="auto"/>
          <w:lang w:eastAsia="hu-HU"/>
        </w:rPr>
        <w:t>Az ingatlanon mért ivóvízfogyasztáson alapuló egységnyi díjtétel: 2200.- Ft/m</w:t>
      </w:r>
      <w:r w:rsidRPr="00CD7259">
        <w:rPr>
          <w:rFonts w:eastAsia="Times New Roman"/>
          <w:color w:val="auto"/>
          <w:vertAlign w:val="superscript"/>
          <w:lang w:eastAsia="hu-HU"/>
        </w:rPr>
        <w:t>3</w:t>
      </w:r>
      <w:r w:rsidRPr="00CD7259">
        <w:rPr>
          <w:rFonts w:eastAsia="Times New Roman"/>
          <w:color w:val="auto"/>
          <w:lang w:eastAsia="hu-HU"/>
        </w:rPr>
        <w:t xml:space="preserve"> + ÁFA</w:t>
      </w:r>
    </w:p>
    <w:p w:rsidR="0046691C" w:rsidRPr="00CD7259" w:rsidRDefault="0046691C" w:rsidP="0046691C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eastAsia="hu-HU"/>
        </w:rPr>
      </w:pPr>
    </w:p>
    <w:p w:rsidR="0046691C" w:rsidRPr="00CD7259" w:rsidRDefault="0046691C" w:rsidP="0046691C">
      <w:pPr>
        <w:numPr>
          <w:ilvl w:val="0"/>
          <w:numId w:val="1"/>
        </w:numPr>
        <w:contextualSpacing/>
        <w:rPr>
          <w:rFonts w:eastAsia="Times New Roman"/>
          <w:color w:val="auto"/>
          <w:lang w:eastAsia="hu-HU"/>
        </w:rPr>
      </w:pPr>
      <w:r w:rsidRPr="00CD7259">
        <w:rPr>
          <w:rFonts w:eastAsia="Times New Roman"/>
          <w:color w:val="auto"/>
          <w:lang w:eastAsia="hu-HU"/>
        </w:rPr>
        <w:t>Duguláselhárítás, csatornamosás: 16.000.-Ft/óra + ÁFA”</w:t>
      </w:r>
    </w:p>
    <w:p w:rsidR="0046691C" w:rsidRPr="00CD7259" w:rsidRDefault="0046691C" w:rsidP="0046691C">
      <w:pPr>
        <w:rPr>
          <w:rFonts w:eastAsia="Times New Roman"/>
          <w:color w:val="auto"/>
          <w:lang w:eastAsia="hu-HU"/>
        </w:rPr>
      </w:pPr>
    </w:p>
    <w:bookmarkEnd w:id="0"/>
    <w:p w:rsidR="0046691C" w:rsidRDefault="0046691C"/>
    <w:sectPr w:rsidR="0046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B1E68"/>
    <w:multiLevelType w:val="hybridMultilevel"/>
    <w:tmpl w:val="8FCE7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1C"/>
    <w:rsid w:val="0046691C"/>
    <w:rsid w:val="00A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8B157-E5B9-426F-9176-BEFF2AB4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691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Zsoka</dc:creator>
  <cp:keywords/>
  <dc:description/>
  <cp:lastModifiedBy>Zsoka</cp:lastModifiedBy>
  <cp:revision>2</cp:revision>
  <dcterms:created xsi:type="dcterms:W3CDTF">2019-12-19T14:57:00Z</dcterms:created>
  <dcterms:modified xsi:type="dcterms:W3CDTF">2019-12-19T14:57:00Z</dcterms:modified>
</cp:coreProperties>
</file>