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49A" w:rsidRDefault="00F2349A" w:rsidP="00F2349A">
      <w:pPr>
        <w:pStyle w:val="Default"/>
        <w:rPr>
          <w:b/>
          <w:bCs/>
        </w:rPr>
      </w:pPr>
      <w:r>
        <w:rPr>
          <w:b/>
          <w:bCs/>
        </w:rPr>
        <w:t>Tisztelt Képviselő-testület!</w:t>
      </w:r>
    </w:p>
    <w:p w:rsidR="00F2349A" w:rsidRDefault="00F2349A" w:rsidP="00F9153B">
      <w:pPr>
        <w:pStyle w:val="Default"/>
        <w:jc w:val="both"/>
        <w:rPr>
          <w:b/>
          <w:bCs/>
        </w:rPr>
      </w:pP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A Heves megyei Kormányhivatal felhívta az Önkormányzat figyelmét az alábbiakra: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A 2020. évi központi költségvetés megalapozásáról szóló 2019. évi LXVI. törvény módosította Magyarország helyi önkormányzatairól szóló 2011. évi CLXXXIX. törvényt is, mely módosítás 83., 84., és 85. §-</w:t>
      </w:r>
      <w:proofErr w:type="spellStart"/>
      <w:r>
        <w:rPr>
          <w:bCs/>
        </w:rPr>
        <w:t>ai</w:t>
      </w:r>
      <w:proofErr w:type="spellEnd"/>
      <w:r>
        <w:rPr>
          <w:bCs/>
        </w:rPr>
        <w:t xml:space="preserve"> az alábbiak szerint rendelkeznek: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83. §</w:t>
      </w: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A Magyarország helyi önkormányzatairól szóló 2011. évi CLXXXIX. törvény 42. § 16. pontja helyébe a következő rendelkezés lép: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Pr="00AF59EB" w:rsidRDefault="00AF59EB" w:rsidP="00F9153B">
      <w:pPr>
        <w:pStyle w:val="Default"/>
        <w:jc w:val="both"/>
        <w:rPr>
          <w:bCs/>
          <w:i/>
          <w:iCs/>
        </w:rPr>
      </w:pPr>
      <w:r w:rsidRPr="00AF59EB">
        <w:rPr>
          <w:bCs/>
          <w:i/>
          <w:iCs/>
        </w:rPr>
        <w:t>(A képviselő-testület hatásköréből nem ruházható át…)</w:t>
      </w:r>
    </w:p>
    <w:p w:rsidR="00AF59EB" w:rsidRPr="00AF59EB" w:rsidRDefault="00AF59EB" w:rsidP="00F9153B">
      <w:pPr>
        <w:pStyle w:val="Default"/>
        <w:jc w:val="both"/>
        <w:rPr>
          <w:bCs/>
          <w:i/>
          <w:iCs/>
        </w:rPr>
      </w:pPr>
      <w:r w:rsidRPr="00AF59EB">
        <w:rPr>
          <w:bCs/>
          <w:i/>
          <w:iCs/>
        </w:rPr>
        <w:t>„16. a helyi önkormányzati vagyon tulajdonjogának a 108. § szerinti ingyenes átruházására vagy nemzeti vagyon tulajdonjogának ingyenes átvételére vonatkozó döntés,”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84. §</w:t>
      </w:r>
    </w:p>
    <w:p w:rsidR="00AF59EB" w:rsidRDefault="00AF59EB" w:rsidP="00F9153B">
      <w:pPr>
        <w:pStyle w:val="Default"/>
        <w:jc w:val="both"/>
        <w:rPr>
          <w:bCs/>
        </w:rPr>
      </w:pPr>
      <w:r>
        <w:rPr>
          <w:bCs/>
        </w:rPr>
        <w:t>A Magyarország helyi önkormányzatairól szóló 2011. évi CLXXXIX. törvény 143. § (4) bekezdése a következő j) ponttal egészül ki: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Pr="00AF59EB" w:rsidRDefault="00AF59EB" w:rsidP="00F9153B">
      <w:pPr>
        <w:pStyle w:val="Default"/>
        <w:jc w:val="both"/>
        <w:rPr>
          <w:bCs/>
          <w:i/>
          <w:iCs/>
        </w:rPr>
      </w:pPr>
      <w:r w:rsidRPr="00AF59EB">
        <w:rPr>
          <w:bCs/>
          <w:i/>
          <w:iCs/>
        </w:rPr>
        <w:t xml:space="preserve"> „108/C. § A 108. §-ban meghatározottaktól eltérően a helyi önkormányzat – az önkormányzati rendeletben meghatározott értékhatárig – dönthet a tulajdonában álló ingóság tulajdonjogának ingyenes átruházásáról. Az ingyenes vagyonátadás az önkormányzati feladatellátást nem veszélyeztetheti.</w:t>
      </w:r>
      <w:r>
        <w:rPr>
          <w:bCs/>
          <w:i/>
          <w:iCs/>
        </w:rPr>
        <w:t>”</w:t>
      </w:r>
      <w:r w:rsidRPr="00AF59EB">
        <w:rPr>
          <w:bCs/>
          <w:i/>
          <w:iCs/>
        </w:rPr>
        <w:t xml:space="preserve"> 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Default="00AF59EB" w:rsidP="00AF59EB">
      <w:pPr>
        <w:pStyle w:val="Default"/>
        <w:jc w:val="both"/>
        <w:rPr>
          <w:bCs/>
        </w:rPr>
      </w:pPr>
      <w:r>
        <w:rPr>
          <w:bCs/>
        </w:rPr>
        <w:t>85. §</w:t>
      </w:r>
    </w:p>
    <w:p w:rsidR="00AF59EB" w:rsidRDefault="00AF59EB" w:rsidP="00AF59EB">
      <w:pPr>
        <w:pStyle w:val="Default"/>
        <w:jc w:val="both"/>
        <w:rPr>
          <w:bCs/>
        </w:rPr>
      </w:pPr>
      <w:r>
        <w:rPr>
          <w:bCs/>
        </w:rPr>
        <w:t>A Magyarország helyi önkormányzatairól szóló 2011. évi CLXXXIX. törvény a következő 108/C. §-</w:t>
      </w:r>
      <w:proofErr w:type="spellStart"/>
      <w:r>
        <w:rPr>
          <w:bCs/>
        </w:rPr>
        <w:t>sal</w:t>
      </w:r>
      <w:proofErr w:type="spellEnd"/>
      <w:r>
        <w:rPr>
          <w:bCs/>
        </w:rPr>
        <w:t xml:space="preserve"> egészül ki: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AF59EB" w:rsidRPr="00AF59EB" w:rsidRDefault="00AF59EB" w:rsidP="00AF59EB">
      <w:pPr>
        <w:pStyle w:val="Default"/>
        <w:jc w:val="both"/>
        <w:rPr>
          <w:bCs/>
          <w:i/>
          <w:iCs/>
        </w:rPr>
      </w:pPr>
      <w:r w:rsidRPr="00AF59EB">
        <w:rPr>
          <w:bCs/>
          <w:i/>
          <w:iCs/>
        </w:rPr>
        <w:t xml:space="preserve">(Felhatalmazást kap a helyi önkormányzat képviselő-testülete, hogy rendeletben határozza meg:) </w:t>
      </w:r>
    </w:p>
    <w:p w:rsidR="00AF59EB" w:rsidRPr="00AF59EB" w:rsidRDefault="00AF59EB" w:rsidP="00AF59EB">
      <w:pPr>
        <w:pStyle w:val="Default"/>
        <w:jc w:val="both"/>
        <w:rPr>
          <w:bCs/>
          <w:i/>
          <w:iCs/>
        </w:rPr>
      </w:pPr>
      <w:r>
        <w:rPr>
          <w:bCs/>
          <w:i/>
          <w:iCs/>
        </w:rPr>
        <w:t xml:space="preserve">„j) önkormányzati tulajdonban álló ingó vagyon 108/C. § szerinti ingyenes átruházásra vonatkozó szabályokat. </w:t>
      </w:r>
    </w:p>
    <w:p w:rsidR="00AF59EB" w:rsidRDefault="00AF59EB" w:rsidP="00F9153B">
      <w:pPr>
        <w:pStyle w:val="Default"/>
        <w:jc w:val="both"/>
        <w:rPr>
          <w:bCs/>
        </w:rPr>
      </w:pPr>
    </w:p>
    <w:p w:rsidR="00F372C0" w:rsidRPr="00F372C0" w:rsidRDefault="00AF59EB" w:rsidP="00F372C0">
      <w:pPr>
        <w:pStyle w:val="Default"/>
        <w:jc w:val="both"/>
        <w:rPr>
          <w:bCs/>
        </w:rPr>
      </w:pPr>
      <w:r w:rsidRPr="00F372C0">
        <w:rPr>
          <w:bCs/>
        </w:rPr>
        <w:t>Fentiek alapján</w:t>
      </w:r>
      <w:r w:rsidR="00F372C0" w:rsidRPr="00F372C0">
        <w:rPr>
          <w:bCs/>
        </w:rPr>
        <w:t xml:space="preserve"> a az Önkormányzat vagyonáról és vagyongazdálkodásáról szóló</w:t>
      </w:r>
      <w:r w:rsidR="00F372C0">
        <w:rPr>
          <w:bCs/>
        </w:rPr>
        <w:t xml:space="preserve"> </w:t>
      </w:r>
      <w:r w:rsidR="00F372C0" w:rsidRPr="00F372C0">
        <w:rPr>
          <w:bCs/>
        </w:rPr>
        <w:t>7/2012.(III.27.) önkormányzati rendelet módosításár</w:t>
      </w:r>
      <w:r w:rsidR="005B51DC">
        <w:rPr>
          <w:bCs/>
        </w:rPr>
        <w:t>a teszünk javaslatot és az ingyenesen átruházható ingóságok értékhatárát 50.000.-Ft-ban javasoljuk megállapítani és a polgármester hatáskörébe adni.</w:t>
      </w:r>
    </w:p>
    <w:p w:rsidR="00F372C0" w:rsidRPr="00F372C0" w:rsidRDefault="00F372C0" w:rsidP="00F372C0">
      <w:pPr>
        <w:pStyle w:val="Default"/>
        <w:jc w:val="both"/>
        <w:rPr>
          <w:bCs/>
        </w:rPr>
      </w:pPr>
    </w:p>
    <w:p w:rsidR="00EC1945" w:rsidRDefault="005B51DC" w:rsidP="00797394">
      <w:pPr>
        <w:pStyle w:val="Default"/>
        <w:jc w:val="both"/>
        <w:rPr>
          <w:b/>
          <w:bCs/>
        </w:rPr>
      </w:pPr>
      <w:r>
        <w:rPr>
          <w:b/>
          <w:bCs/>
        </w:rPr>
        <w:t>Ostoros, 2020. február 11.</w:t>
      </w:r>
    </w:p>
    <w:p w:rsidR="005B51DC" w:rsidRDefault="005B51DC" w:rsidP="00797394">
      <w:pPr>
        <w:pStyle w:val="Default"/>
        <w:jc w:val="both"/>
        <w:rPr>
          <w:b/>
          <w:bCs/>
        </w:rPr>
      </w:pPr>
    </w:p>
    <w:p w:rsidR="005B51DC" w:rsidRDefault="005B51DC" w:rsidP="00797394">
      <w:pPr>
        <w:pStyle w:val="Default"/>
        <w:jc w:val="both"/>
        <w:rPr>
          <w:b/>
          <w:bCs/>
        </w:rPr>
      </w:pPr>
      <w:r>
        <w:rPr>
          <w:b/>
          <w:bCs/>
        </w:rPr>
        <w:t>Böjt László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Vasas Ágostonné</w:t>
      </w:r>
    </w:p>
    <w:p w:rsidR="005B51DC" w:rsidRDefault="005B51DC" w:rsidP="00797394">
      <w:pPr>
        <w:pStyle w:val="Default"/>
        <w:jc w:val="both"/>
        <w:rPr>
          <w:b/>
          <w:bCs/>
        </w:rPr>
      </w:pPr>
      <w:r>
        <w:rPr>
          <w:b/>
          <w:bCs/>
        </w:rPr>
        <w:t>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jegyző</w:t>
      </w:r>
    </w:p>
    <w:p w:rsidR="00EC1945" w:rsidRDefault="00EC1945" w:rsidP="00797394">
      <w:pPr>
        <w:pStyle w:val="Default"/>
        <w:jc w:val="both"/>
        <w:rPr>
          <w:b/>
          <w:bCs/>
        </w:rPr>
      </w:pPr>
    </w:p>
    <w:p w:rsidR="00EC1945" w:rsidRDefault="00EC1945" w:rsidP="00797394">
      <w:pPr>
        <w:pStyle w:val="Default"/>
        <w:jc w:val="both"/>
        <w:rPr>
          <w:b/>
          <w:bCs/>
        </w:rPr>
      </w:pPr>
    </w:p>
    <w:p w:rsidR="00EC1945" w:rsidRDefault="00EC1945" w:rsidP="00797394">
      <w:pPr>
        <w:pStyle w:val="Default"/>
        <w:jc w:val="both"/>
        <w:rPr>
          <w:b/>
          <w:bCs/>
        </w:rPr>
      </w:pPr>
    </w:p>
    <w:p w:rsidR="00EC1945" w:rsidRDefault="00EC1945" w:rsidP="00797394">
      <w:pPr>
        <w:pStyle w:val="Default"/>
        <w:jc w:val="both"/>
        <w:rPr>
          <w:b/>
          <w:bCs/>
        </w:rPr>
      </w:pPr>
    </w:p>
    <w:p w:rsidR="00EC1945" w:rsidRDefault="00EC1945" w:rsidP="00797394">
      <w:pPr>
        <w:pStyle w:val="Default"/>
        <w:jc w:val="both"/>
        <w:rPr>
          <w:b/>
          <w:bCs/>
        </w:rPr>
      </w:pPr>
    </w:p>
    <w:p w:rsidR="008C29F7" w:rsidRDefault="008C29F7" w:rsidP="00797394">
      <w:pPr>
        <w:pStyle w:val="Default"/>
        <w:jc w:val="both"/>
        <w:rPr>
          <w:bCs/>
        </w:rPr>
      </w:pPr>
    </w:p>
    <w:p w:rsidR="00B27F82" w:rsidRPr="004D0D9D" w:rsidRDefault="00B27F82" w:rsidP="00B27F82">
      <w:pPr>
        <w:pStyle w:val="Default"/>
        <w:jc w:val="center"/>
      </w:pPr>
      <w:r w:rsidRPr="004D0D9D">
        <w:rPr>
          <w:b/>
          <w:bCs/>
        </w:rPr>
        <w:lastRenderedPageBreak/>
        <w:t>Ostoros Község</w:t>
      </w:r>
      <w:r w:rsidR="008E225C">
        <w:rPr>
          <w:b/>
          <w:bCs/>
        </w:rPr>
        <w:t>i</w:t>
      </w:r>
      <w:r w:rsidRPr="004D0D9D">
        <w:rPr>
          <w:b/>
          <w:bCs/>
        </w:rPr>
        <w:t xml:space="preserve"> Önkormányzat Képviselő-testületének</w:t>
      </w:r>
    </w:p>
    <w:p w:rsidR="00612486" w:rsidRDefault="00612486" w:rsidP="00B27F82">
      <w:pPr>
        <w:pStyle w:val="Default"/>
        <w:jc w:val="center"/>
        <w:rPr>
          <w:b/>
          <w:bCs/>
        </w:rPr>
      </w:pPr>
      <w:r>
        <w:rPr>
          <w:b/>
          <w:bCs/>
        </w:rPr>
        <w:t>…/20</w:t>
      </w:r>
      <w:r w:rsidR="005B51DC">
        <w:rPr>
          <w:b/>
          <w:bCs/>
        </w:rPr>
        <w:t>20</w:t>
      </w:r>
      <w:r>
        <w:rPr>
          <w:b/>
          <w:bCs/>
        </w:rPr>
        <w:t xml:space="preserve">.(II…..) önkormányzati rendelete a </w:t>
      </w:r>
    </w:p>
    <w:p w:rsidR="00612486" w:rsidRDefault="00612486" w:rsidP="00B27F82">
      <w:pPr>
        <w:pStyle w:val="Default"/>
        <w:jc w:val="center"/>
        <w:rPr>
          <w:b/>
          <w:bCs/>
        </w:rPr>
      </w:pPr>
      <w:r w:rsidRPr="008E225C">
        <w:rPr>
          <w:b/>
          <w:bCs/>
        </w:rPr>
        <w:t>az Önkormányzat vagyonáról és vagyongazdálkodás</w:t>
      </w:r>
      <w:r>
        <w:rPr>
          <w:b/>
          <w:bCs/>
        </w:rPr>
        <w:t>áról szóló</w:t>
      </w:r>
    </w:p>
    <w:p w:rsidR="00B27F82" w:rsidRPr="004D0D9D" w:rsidRDefault="00DC325E" w:rsidP="00B27F82">
      <w:pPr>
        <w:pStyle w:val="Default"/>
        <w:jc w:val="center"/>
      </w:pPr>
      <w:r>
        <w:rPr>
          <w:b/>
          <w:bCs/>
        </w:rPr>
        <w:t>7</w:t>
      </w:r>
      <w:r w:rsidR="00B27F82" w:rsidRPr="004D0D9D">
        <w:rPr>
          <w:b/>
          <w:bCs/>
        </w:rPr>
        <w:t>/2012.(II</w:t>
      </w:r>
      <w:r>
        <w:rPr>
          <w:b/>
          <w:bCs/>
        </w:rPr>
        <w:t>I.27.</w:t>
      </w:r>
      <w:r w:rsidR="00B27F82" w:rsidRPr="004D0D9D">
        <w:rPr>
          <w:b/>
          <w:bCs/>
        </w:rPr>
        <w:t>)</w:t>
      </w:r>
      <w:r w:rsidR="00D82567">
        <w:rPr>
          <w:b/>
          <w:bCs/>
        </w:rPr>
        <w:t xml:space="preserve"> </w:t>
      </w:r>
      <w:r w:rsidR="00B27F82" w:rsidRPr="004D0D9D">
        <w:rPr>
          <w:b/>
          <w:bCs/>
        </w:rPr>
        <w:t>önkormányzati rendelet</w:t>
      </w:r>
      <w:r w:rsidR="00612486">
        <w:rPr>
          <w:b/>
          <w:bCs/>
        </w:rPr>
        <w:t xml:space="preserve"> módosításáról</w:t>
      </w:r>
    </w:p>
    <w:p w:rsidR="00B27F82" w:rsidRPr="008E225C" w:rsidRDefault="00B27F82" w:rsidP="00B27F82">
      <w:pPr>
        <w:pStyle w:val="Default"/>
        <w:jc w:val="center"/>
        <w:rPr>
          <w:b/>
          <w:bCs/>
        </w:rPr>
      </w:pPr>
    </w:p>
    <w:p w:rsidR="00837718" w:rsidRPr="00837718" w:rsidRDefault="00837718" w:rsidP="00837718">
      <w:pPr>
        <w:pStyle w:val="Default"/>
        <w:jc w:val="both"/>
      </w:pPr>
      <w:r w:rsidRPr="00837718">
        <w:t xml:space="preserve">Az Ostoros Községi Önkormányzat Képviselő-testülete Magyarország Alaptörvényének 32. cikk (1) bekezdés e) és g) pontjában kapott felhatalmazás alapján, a nemzeti vagyonról szóló 2011. évi CXCVI. törvény 5. § és 18. § (1) bekezdésében, valamint Magyarország helyi önkormányzatairól szóló 2011. évi CLXXXIX. törvény 109. § (4) bekezdésében kapott feladatkörében eljárva a következőket rendeli el: </w:t>
      </w:r>
    </w:p>
    <w:p w:rsidR="00837718" w:rsidRDefault="00837718" w:rsidP="00612486">
      <w:pPr>
        <w:pStyle w:val="Default"/>
        <w:jc w:val="center"/>
      </w:pPr>
    </w:p>
    <w:p w:rsidR="00B27F82" w:rsidRPr="004D0D9D" w:rsidRDefault="00B27F82" w:rsidP="00612486">
      <w:pPr>
        <w:pStyle w:val="Default"/>
        <w:jc w:val="center"/>
      </w:pPr>
      <w:r w:rsidRPr="004D0D9D">
        <w:rPr>
          <w:b/>
          <w:bCs/>
        </w:rPr>
        <w:t>1. §</w:t>
      </w:r>
    </w:p>
    <w:p w:rsidR="00ED6539" w:rsidRDefault="00ED6539" w:rsidP="00B27F82">
      <w:pPr>
        <w:pStyle w:val="Default"/>
        <w:jc w:val="both"/>
      </w:pPr>
    </w:p>
    <w:p w:rsidR="00F078D2" w:rsidRDefault="00612486" w:rsidP="00612486">
      <w:pPr>
        <w:pStyle w:val="Default"/>
        <w:jc w:val="both"/>
        <w:rPr>
          <w:bCs/>
        </w:rPr>
      </w:pPr>
      <w:r>
        <w:t xml:space="preserve">Az </w:t>
      </w:r>
      <w:r w:rsidRPr="00612486">
        <w:rPr>
          <w:bCs/>
        </w:rPr>
        <w:t>Önkormányzat vagyonáról és vagyongazdálkodásáról szóló</w:t>
      </w:r>
      <w:r>
        <w:rPr>
          <w:bCs/>
        </w:rPr>
        <w:t xml:space="preserve"> </w:t>
      </w:r>
      <w:r w:rsidRPr="00612486">
        <w:rPr>
          <w:bCs/>
        </w:rPr>
        <w:t xml:space="preserve">7/2012.(III.27.) önkormányzati rendelet </w:t>
      </w:r>
      <w:r w:rsidR="00F078D2">
        <w:rPr>
          <w:bCs/>
        </w:rPr>
        <w:t>(továbbiakban: rendelet) 7. § (3) bekezdése az alábbi j) ponttal egészül ki:</w:t>
      </w:r>
    </w:p>
    <w:p w:rsidR="00F37DBD" w:rsidRPr="00F37DBD" w:rsidRDefault="00F37DBD" w:rsidP="00F37DBD">
      <w:pPr>
        <w:jc w:val="both"/>
        <w:rPr>
          <w:i/>
          <w:iCs/>
        </w:rPr>
      </w:pPr>
      <w:r w:rsidRPr="00F37DBD">
        <w:rPr>
          <w:bCs/>
          <w:i/>
          <w:iCs/>
        </w:rPr>
        <w:t>(</w:t>
      </w:r>
      <w:r w:rsidRPr="00F37DBD">
        <w:rPr>
          <w:i/>
          <w:iCs/>
        </w:rPr>
        <w:t>A polgármester hatáskörébe tartozik:)</w:t>
      </w:r>
    </w:p>
    <w:p w:rsidR="00F078D2" w:rsidRDefault="00F37DBD" w:rsidP="00612486">
      <w:pPr>
        <w:pStyle w:val="Default"/>
        <w:jc w:val="both"/>
        <w:rPr>
          <w:bCs/>
        </w:rPr>
      </w:pPr>
      <w:r>
        <w:rPr>
          <w:bCs/>
        </w:rPr>
        <w:t>„j) az önkormányzat tulajdonában álló, 8. § (7) bekezdésében meghatározott értékű ingóság ingyenes átruházása.”</w:t>
      </w:r>
    </w:p>
    <w:p w:rsidR="00F37DBD" w:rsidRDefault="00F37DBD" w:rsidP="00612486">
      <w:pPr>
        <w:pStyle w:val="Default"/>
        <w:jc w:val="both"/>
        <w:rPr>
          <w:bCs/>
        </w:rPr>
      </w:pPr>
    </w:p>
    <w:p w:rsidR="00F37DBD" w:rsidRDefault="00F37DBD" w:rsidP="00F37DBD">
      <w:pPr>
        <w:pStyle w:val="Default"/>
        <w:jc w:val="center"/>
        <w:rPr>
          <w:b/>
        </w:rPr>
      </w:pPr>
      <w:r w:rsidRPr="00F37DBD">
        <w:rPr>
          <w:b/>
        </w:rPr>
        <w:t>2. §</w:t>
      </w:r>
    </w:p>
    <w:p w:rsidR="00F37DBD" w:rsidRPr="00F37DBD" w:rsidRDefault="00F37DBD" w:rsidP="00F37DBD">
      <w:pPr>
        <w:pStyle w:val="Default"/>
        <w:jc w:val="center"/>
        <w:rPr>
          <w:b/>
        </w:rPr>
      </w:pPr>
    </w:p>
    <w:p w:rsidR="00612486" w:rsidRDefault="00F078D2" w:rsidP="00612486">
      <w:pPr>
        <w:pStyle w:val="Default"/>
        <w:jc w:val="both"/>
        <w:rPr>
          <w:bCs/>
        </w:rPr>
      </w:pPr>
      <w:r>
        <w:rPr>
          <w:bCs/>
        </w:rPr>
        <w:t xml:space="preserve">A rendelet </w:t>
      </w:r>
      <w:r w:rsidR="00F37DBD">
        <w:rPr>
          <w:bCs/>
        </w:rPr>
        <w:t xml:space="preserve"> </w:t>
      </w:r>
      <w:r>
        <w:rPr>
          <w:bCs/>
        </w:rPr>
        <w:t>8. §-a, az alábbi (7) bekezdéssel egészül ki:</w:t>
      </w:r>
    </w:p>
    <w:p w:rsidR="00F078D2" w:rsidRDefault="00F078D2" w:rsidP="00612486">
      <w:pPr>
        <w:pStyle w:val="Default"/>
        <w:jc w:val="both"/>
        <w:rPr>
          <w:bCs/>
        </w:rPr>
      </w:pPr>
    </w:p>
    <w:p w:rsidR="00F078D2" w:rsidRDefault="00F078D2" w:rsidP="00612486">
      <w:pPr>
        <w:pStyle w:val="Default"/>
        <w:jc w:val="both"/>
        <w:rPr>
          <w:bCs/>
        </w:rPr>
      </w:pPr>
      <w:r>
        <w:rPr>
          <w:bCs/>
        </w:rPr>
        <w:t>„(7) Az önkormányzat tulajdonában álló ingóság – a (6) bekezdéstől eltérően -  50.000.-Ft értékhatárig ingyenesen átruházható.</w:t>
      </w:r>
    </w:p>
    <w:p w:rsidR="00612486" w:rsidRDefault="00612486" w:rsidP="00612486">
      <w:pPr>
        <w:pStyle w:val="Default"/>
        <w:jc w:val="both"/>
        <w:rPr>
          <w:bCs/>
        </w:rPr>
      </w:pPr>
    </w:p>
    <w:p w:rsidR="00612486" w:rsidRPr="00612486" w:rsidRDefault="00F37DBD" w:rsidP="00612486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612486" w:rsidRPr="00612486">
        <w:rPr>
          <w:b/>
          <w:bCs/>
        </w:rPr>
        <w:t>. §</w:t>
      </w:r>
    </w:p>
    <w:p w:rsidR="00612486" w:rsidRDefault="00612486" w:rsidP="00612486">
      <w:pPr>
        <w:pStyle w:val="Default"/>
        <w:jc w:val="both"/>
        <w:rPr>
          <w:bCs/>
        </w:rPr>
      </w:pPr>
    </w:p>
    <w:p w:rsidR="00612486" w:rsidRPr="00612486" w:rsidRDefault="00612486" w:rsidP="00612486">
      <w:pPr>
        <w:pStyle w:val="Default"/>
        <w:jc w:val="both"/>
      </w:pPr>
      <w:r>
        <w:rPr>
          <w:bCs/>
        </w:rPr>
        <w:t>Ez a rendelet kihirdetését követő napon lép hatályba.</w:t>
      </w:r>
    </w:p>
    <w:p w:rsidR="00612486" w:rsidRPr="00612486" w:rsidRDefault="00612486" w:rsidP="00612486">
      <w:pPr>
        <w:pStyle w:val="Default"/>
        <w:jc w:val="both"/>
      </w:pP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8A5E37" w:rsidRDefault="00612486" w:rsidP="00607ACF">
      <w:pPr>
        <w:jc w:val="both"/>
        <w:rPr>
          <w:b/>
        </w:rPr>
      </w:pPr>
      <w:r>
        <w:rPr>
          <w:b/>
        </w:rPr>
        <w:t>Böjt 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Vasas Ágostonné</w:t>
      </w:r>
    </w:p>
    <w:p w:rsidR="00612486" w:rsidRDefault="00612486" w:rsidP="00607ACF">
      <w:pPr>
        <w:jc w:val="both"/>
        <w:rPr>
          <w:b/>
        </w:rPr>
      </w:pPr>
      <w:r>
        <w:rPr>
          <w:b/>
        </w:rPr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612486" w:rsidRDefault="00612486" w:rsidP="00607ACF">
      <w:pPr>
        <w:jc w:val="both"/>
        <w:rPr>
          <w:b/>
        </w:rPr>
      </w:pPr>
    </w:p>
    <w:p w:rsidR="00612486" w:rsidRDefault="00612486" w:rsidP="00607ACF">
      <w:pPr>
        <w:jc w:val="both"/>
        <w:rPr>
          <w:b/>
        </w:rPr>
      </w:pPr>
    </w:p>
    <w:p w:rsidR="00612486" w:rsidRDefault="00612486" w:rsidP="00607ACF">
      <w:pPr>
        <w:jc w:val="both"/>
        <w:rPr>
          <w:b/>
        </w:rPr>
      </w:pPr>
      <w:r>
        <w:rPr>
          <w:b/>
        </w:rPr>
        <w:t xml:space="preserve">A rendelet elfogadásra került: </w:t>
      </w:r>
      <w:r w:rsidR="00A5313C">
        <w:rPr>
          <w:b/>
        </w:rPr>
        <w:t xml:space="preserve"> </w:t>
      </w:r>
      <w:r>
        <w:rPr>
          <w:b/>
        </w:rPr>
        <w:t>20</w:t>
      </w:r>
      <w:r w:rsidR="00F37DBD">
        <w:rPr>
          <w:b/>
        </w:rPr>
        <w:t>20.02.</w:t>
      </w:r>
      <w:r>
        <w:rPr>
          <w:b/>
        </w:rPr>
        <w:t>……</w:t>
      </w:r>
    </w:p>
    <w:p w:rsidR="00612486" w:rsidRDefault="00612486" w:rsidP="00607ACF">
      <w:pPr>
        <w:jc w:val="both"/>
        <w:rPr>
          <w:b/>
        </w:rPr>
      </w:pPr>
      <w:r>
        <w:rPr>
          <w:b/>
        </w:rPr>
        <w:t>A rendelet kihirdetésre került: 20</w:t>
      </w:r>
      <w:r w:rsidR="00F37DBD">
        <w:rPr>
          <w:b/>
        </w:rPr>
        <w:t>20.02…</w:t>
      </w:r>
      <w:r>
        <w:rPr>
          <w:b/>
        </w:rPr>
        <w:t>…</w:t>
      </w:r>
    </w:p>
    <w:p w:rsidR="00612486" w:rsidRDefault="00612486" w:rsidP="00607ACF">
      <w:pPr>
        <w:jc w:val="both"/>
        <w:rPr>
          <w:b/>
        </w:rPr>
      </w:pPr>
    </w:p>
    <w:p w:rsidR="00612486" w:rsidRDefault="00612486" w:rsidP="00607ACF">
      <w:pPr>
        <w:jc w:val="both"/>
        <w:rPr>
          <w:b/>
        </w:rPr>
      </w:pPr>
    </w:p>
    <w:p w:rsidR="00612486" w:rsidRDefault="00612486" w:rsidP="00607ACF">
      <w:pPr>
        <w:jc w:val="both"/>
        <w:rPr>
          <w:b/>
        </w:rPr>
      </w:pPr>
      <w:r>
        <w:rPr>
          <w:b/>
        </w:rPr>
        <w:t>Vasas Ágostonné</w:t>
      </w:r>
    </w:p>
    <w:p w:rsidR="00612486" w:rsidRDefault="00612486" w:rsidP="00607ACF">
      <w:pPr>
        <w:jc w:val="both"/>
        <w:rPr>
          <w:b/>
        </w:rPr>
      </w:pPr>
      <w:r>
        <w:rPr>
          <w:b/>
        </w:rPr>
        <w:t>jegyző</w:t>
      </w: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8A5E37" w:rsidRDefault="008A5E37" w:rsidP="00607ACF">
      <w:pPr>
        <w:jc w:val="both"/>
        <w:rPr>
          <w:b/>
        </w:rPr>
      </w:pPr>
    </w:p>
    <w:p w:rsidR="00470AAE" w:rsidRDefault="00470AAE" w:rsidP="00607ACF">
      <w:pPr>
        <w:jc w:val="both"/>
        <w:rPr>
          <w:b/>
        </w:rPr>
      </w:pPr>
    </w:p>
    <w:p w:rsidR="00470AAE" w:rsidRDefault="00470AAE" w:rsidP="00607ACF">
      <w:pPr>
        <w:jc w:val="both"/>
        <w:rPr>
          <w:b/>
        </w:rPr>
      </w:pPr>
    </w:p>
    <w:p w:rsidR="00470AAE" w:rsidRPr="00DD1848" w:rsidRDefault="00470AAE" w:rsidP="00470AA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lastRenderedPageBreak/>
        <w:t>ELŐZETES HATÁSVIZSGÁLATI LAP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70AAE" w:rsidRDefault="00470AAE" w:rsidP="00470AAE">
      <w:pPr>
        <w:pStyle w:val="Default"/>
        <w:jc w:val="center"/>
        <w:rPr>
          <w:b/>
          <w:bCs/>
        </w:rPr>
      </w:pPr>
      <w:r w:rsidRPr="008E225C">
        <w:rPr>
          <w:b/>
          <w:bCs/>
        </w:rPr>
        <w:t>az Önkormányzat vagyonáról és vagyongazdálkodás</w:t>
      </w:r>
      <w:r>
        <w:rPr>
          <w:b/>
          <w:bCs/>
        </w:rPr>
        <w:t>áról szóló</w:t>
      </w:r>
    </w:p>
    <w:p w:rsidR="00470AAE" w:rsidRPr="004D0D9D" w:rsidRDefault="00470AAE" w:rsidP="00470AAE">
      <w:pPr>
        <w:pStyle w:val="Default"/>
        <w:jc w:val="center"/>
      </w:pPr>
      <w:r>
        <w:rPr>
          <w:b/>
          <w:bCs/>
        </w:rPr>
        <w:t>7</w:t>
      </w:r>
      <w:r w:rsidRPr="004D0D9D">
        <w:rPr>
          <w:b/>
          <w:bCs/>
        </w:rPr>
        <w:t>/2012.(II</w:t>
      </w:r>
      <w:r>
        <w:rPr>
          <w:b/>
          <w:bCs/>
        </w:rPr>
        <w:t>I.27.</w:t>
      </w:r>
      <w:r w:rsidRPr="004D0D9D">
        <w:rPr>
          <w:b/>
          <w:bCs/>
        </w:rPr>
        <w:t>)</w:t>
      </w:r>
      <w:r>
        <w:rPr>
          <w:b/>
          <w:bCs/>
        </w:rPr>
        <w:t xml:space="preserve"> </w:t>
      </w:r>
      <w:r w:rsidRPr="004D0D9D">
        <w:rPr>
          <w:b/>
          <w:bCs/>
        </w:rPr>
        <w:t>önkormányzati rendelet</w:t>
      </w:r>
      <w:r>
        <w:rPr>
          <w:b/>
          <w:bCs/>
        </w:rPr>
        <w:t xml:space="preserve"> módosításáról</w:t>
      </w:r>
      <w:r>
        <w:rPr>
          <w:b/>
          <w:bCs/>
        </w:rPr>
        <w:t xml:space="preserve"> szóló rendelet-tervezethez</w:t>
      </w:r>
    </w:p>
    <w:p w:rsidR="00470AAE" w:rsidRPr="00DD1848" w:rsidRDefault="00470AAE" w:rsidP="00470AA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 xml:space="preserve"> </w:t>
      </w:r>
      <w:r w:rsidRPr="00DD1848">
        <w:rPr>
          <w:rFonts w:eastAsia="Calibri"/>
          <w:b/>
          <w:bCs/>
          <w:color w:val="000000"/>
          <w:lang w:eastAsia="en-US"/>
        </w:rPr>
        <w:t>(a jogalkotásról szóló 2010. évi CXXX. törvény 17. §-a alapján)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D1848">
        <w:rPr>
          <w:rFonts w:eastAsia="Calibri"/>
          <w:color w:val="000000"/>
          <w:lang w:eastAsia="en-US"/>
        </w:rPr>
        <w:t xml:space="preserve">A tervezett jogszabály várható következményei, különösen: </w:t>
      </w:r>
    </w:p>
    <w:p w:rsidR="00470AAE" w:rsidRPr="00DD1848" w:rsidRDefault="00470AAE" w:rsidP="00470AAE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:rsidR="00470AAE" w:rsidRPr="00DD1848" w:rsidRDefault="00470AAE" w:rsidP="00470AA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color w:val="0D0D0D"/>
          <w:szCs w:val="20"/>
        </w:rPr>
      </w:pPr>
      <w:r w:rsidRPr="00DD1848">
        <w:rPr>
          <w:b/>
          <w:bCs/>
          <w:sz w:val="22"/>
          <w:szCs w:val="22"/>
        </w:rPr>
        <w:t xml:space="preserve">Társadalmi </w:t>
      </w:r>
      <w:r w:rsidRPr="00DD1848">
        <w:rPr>
          <w:b/>
          <w:sz w:val="22"/>
          <w:szCs w:val="22"/>
        </w:rPr>
        <w:t xml:space="preserve">hatás: </w:t>
      </w:r>
      <w:r>
        <w:rPr>
          <w:b/>
          <w:sz w:val="22"/>
          <w:szCs w:val="22"/>
        </w:rPr>
        <w:t>nincs</w:t>
      </w:r>
    </w:p>
    <w:p w:rsidR="00470AAE" w:rsidRPr="00DD1848" w:rsidRDefault="00470AAE" w:rsidP="00470AAE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color w:val="0D0D0D"/>
          <w:szCs w:val="20"/>
        </w:rPr>
      </w:pPr>
    </w:p>
    <w:p w:rsidR="00470AAE" w:rsidRPr="00470AAE" w:rsidRDefault="00470AAE" w:rsidP="00470AAE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</w:rPr>
      </w:pPr>
      <w:r w:rsidRPr="00470AAE">
        <w:rPr>
          <w:b/>
          <w:bCs/>
        </w:rPr>
        <w:t xml:space="preserve">Gazdasági </w:t>
      </w:r>
      <w:r w:rsidRPr="00470AAE">
        <w:rPr>
          <w:b/>
        </w:rPr>
        <w:t>hatása</w:t>
      </w:r>
      <w:r w:rsidRPr="00470AAE">
        <w:rPr>
          <w:b/>
        </w:rPr>
        <w:t>: nem jelentős</w:t>
      </w:r>
    </w:p>
    <w:p w:rsidR="00470AAE" w:rsidRPr="00470AAE" w:rsidRDefault="00470AAE" w:rsidP="00470AAE">
      <w:pPr>
        <w:pStyle w:val="Listaszerbekezds"/>
        <w:rPr>
          <w:rFonts w:eastAsia="Calibri"/>
          <w:lang w:eastAsia="en-US"/>
        </w:rPr>
      </w:pPr>
    </w:p>
    <w:p w:rsidR="00470AAE" w:rsidRPr="00DD1848" w:rsidRDefault="00470AAE" w:rsidP="00470AAE">
      <w:pPr>
        <w:autoSpaceDE w:val="0"/>
        <w:autoSpaceDN w:val="0"/>
        <w:adjustRightInd w:val="0"/>
        <w:ind w:left="705" w:hanging="705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III.</w:t>
      </w:r>
      <w:r w:rsidRPr="00DD1848">
        <w:rPr>
          <w:rFonts w:eastAsia="Calibri"/>
          <w:b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 xml:space="preserve">Költségvetési </w:t>
      </w:r>
      <w:r w:rsidRPr="00DD1848">
        <w:rPr>
          <w:rFonts w:eastAsia="Calibri"/>
          <w:b/>
          <w:color w:val="000000"/>
          <w:lang w:eastAsia="en-US"/>
        </w:rPr>
        <w:t xml:space="preserve">hatása: </w:t>
      </w:r>
      <w:r>
        <w:rPr>
          <w:rFonts w:eastAsia="Calibri"/>
          <w:b/>
          <w:color w:val="000000"/>
          <w:lang w:eastAsia="en-US"/>
        </w:rPr>
        <w:t>az ingyenesen átruházott ingóságokat a vagyonleltárból ki kell vezetni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470AAE" w:rsidRDefault="00470AAE" w:rsidP="00470AAE">
      <w:pPr>
        <w:autoSpaceDE w:val="0"/>
        <w:autoSpaceDN w:val="0"/>
        <w:adjustRightInd w:val="0"/>
        <w:ind w:left="705" w:hanging="705"/>
        <w:jc w:val="both"/>
        <w:rPr>
          <w:rFonts w:eastAsia="Calibri"/>
          <w:b/>
          <w:color w:val="000000"/>
          <w:lang w:eastAsia="en-US"/>
        </w:rPr>
      </w:pPr>
      <w:r w:rsidRPr="00470AAE">
        <w:rPr>
          <w:rFonts w:eastAsia="Calibri"/>
          <w:b/>
          <w:color w:val="000000"/>
          <w:lang w:eastAsia="en-US"/>
        </w:rPr>
        <w:t>IV.</w:t>
      </w:r>
      <w:r w:rsidRPr="00470AAE">
        <w:rPr>
          <w:rFonts w:eastAsia="Calibri"/>
          <w:b/>
          <w:color w:val="000000"/>
          <w:lang w:eastAsia="en-US"/>
        </w:rPr>
        <w:tab/>
        <w:t xml:space="preserve">Környezeti következményei: </w:t>
      </w:r>
      <w:r w:rsidRPr="00470AAE">
        <w:rPr>
          <w:rFonts w:eastAsia="Calibri"/>
          <w:b/>
          <w:color w:val="000000"/>
          <w:lang w:eastAsia="en-US"/>
        </w:rPr>
        <w:t>nincs</w:t>
      </w:r>
    </w:p>
    <w:p w:rsidR="00470AAE" w:rsidRPr="00470AAE" w:rsidRDefault="00470AAE" w:rsidP="00470AAE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470AAE" w:rsidRPr="00470AAE" w:rsidRDefault="00470AAE" w:rsidP="00470AAE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470AAE">
        <w:rPr>
          <w:rFonts w:eastAsia="Calibri"/>
          <w:b/>
          <w:color w:val="000000"/>
          <w:lang w:eastAsia="en-US"/>
        </w:rPr>
        <w:t>V.</w:t>
      </w:r>
      <w:r w:rsidRPr="00470AAE">
        <w:rPr>
          <w:rFonts w:eastAsia="Calibri"/>
          <w:b/>
          <w:color w:val="000000"/>
          <w:lang w:eastAsia="en-US"/>
        </w:rPr>
        <w:tab/>
        <w:t xml:space="preserve">Egészségi következményei: nincs. 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470AAE" w:rsidRDefault="00470AAE" w:rsidP="00470AAE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color w:val="0D0D0D"/>
        </w:rPr>
      </w:pPr>
      <w:r w:rsidRPr="00470AAE">
        <w:rPr>
          <w:b/>
        </w:rPr>
        <w:t>VI.</w:t>
      </w:r>
      <w:r w:rsidRPr="00470AAE">
        <w:rPr>
          <w:b/>
        </w:rPr>
        <w:tab/>
        <w:t xml:space="preserve">Adminisztratív </w:t>
      </w:r>
      <w:proofErr w:type="spellStart"/>
      <w:r w:rsidRPr="00470AAE">
        <w:rPr>
          <w:b/>
        </w:rPr>
        <w:t>terheket</w:t>
      </w:r>
      <w:proofErr w:type="spellEnd"/>
      <w:r w:rsidRPr="00470AAE">
        <w:rPr>
          <w:b/>
        </w:rPr>
        <w:t xml:space="preserve"> befolyásoló következményei: </w:t>
      </w:r>
      <w:r w:rsidRPr="00470AAE">
        <w:rPr>
          <w:b/>
        </w:rPr>
        <w:t>nem jelentős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470AAE" w:rsidRDefault="00470AAE" w:rsidP="00470AAE">
      <w:pPr>
        <w:autoSpaceDE w:val="0"/>
        <w:autoSpaceDN w:val="0"/>
        <w:adjustRightInd w:val="0"/>
        <w:ind w:left="705" w:hanging="705"/>
        <w:jc w:val="both"/>
        <w:rPr>
          <w:rFonts w:eastAsia="Calibri"/>
          <w:b/>
          <w:color w:val="000000"/>
          <w:lang w:eastAsia="en-US"/>
        </w:rPr>
      </w:pPr>
      <w:r w:rsidRPr="00470AAE">
        <w:rPr>
          <w:rFonts w:eastAsia="Calibri"/>
          <w:b/>
          <w:color w:val="000000"/>
          <w:lang w:eastAsia="en-US"/>
        </w:rPr>
        <w:t>VII.</w:t>
      </w:r>
      <w:r w:rsidRPr="00470AAE">
        <w:rPr>
          <w:rFonts w:eastAsia="Calibri"/>
          <w:b/>
          <w:color w:val="000000"/>
          <w:lang w:eastAsia="en-US"/>
        </w:rPr>
        <w:tab/>
        <w:t xml:space="preserve">A megalkotás szükségessége: az </w:t>
      </w:r>
      <w:proofErr w:type="spellStart"/>
      <w:r w:rsidRPr="00470AAE">
        <w:rPr>
          <w:rFonts w:eastAsia="Calibri"/>
          <w:b/>
          <w:color w:val="000000"/>
          <w:lang w:eastAsia="en-US"/>
        </w:rPr>
        <w:t>Mötv</w:t>
      </w:r>
      <w:proofErr w:type="spellEnd"/>
      <w:r w:rsidRPr="00470AAE">
        <w:rPr>
          <w:rFonts w:eastAsia="Calibri"/>
          <w:b/>
          <w:color w:val="000000"/>
          <w:lang w:eastAsia="en-US"/>
        </w:rPr>
        <w:t xml:space="preserve">. és </w:t>
      </w:r>
      <w:proofErr w:type="spellStart"/>
      <w:r w:rsidRPr="00470AAE">
        <w:rPr>
          <w:rFonts w:eastAsia="Calibri"/>
          <w:b/>
          <w:color w:val="000000"/>
          <w:lang w:eastAsia="en-US"/>
        </w:rPr>
        <w:t>Nvt</w:t>
      </w:r>
      <w:proofErr w:type="spellEnd"/>
      <w:r w:rsidRPr="00470AAE">
        <w:rPr>
          <w:rFonts w:eastAsia="Calibri"/>
          <w:b/>
          <w:color w:val="000000"/>
          <w:lang w:eastAsia="en-US"/>
        </w:rPr>
        <w:t xml:space="preserve">. szerinti kötelező rendeletalkotási tárgy. 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470AAE" w:rsidRDefault="00470AAE" w:rsidP="00470AAE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bCs/>
          <w:color w:val="0D0D0D"/>
        </w:rPr>
      </w:pPr>
      <w:r w:rsidRPr="00DD1848">
        <w:rPr>
          <w:b/>
        </w:rPr>
        <w:t>VIII.</w:t>
      </w:r>
      <w:r w:rsidRPr="00DD1848">
        <w:rPr>
          <w:b/>
        </w:rPr>
        <w:tab/>
      </w:r>
      <w:r w:rsidRPr="00DD1848">
        <w:rPr>
          <w:b/>
          <w:bCs/>
        </w:rPr>
        <w:t>A jogalkotás elmaradásának várható következményei</w:t>
      </w:r>
      <w:r w:rsidRPr="00DD1848">
        <w:t xml:space="preserve">: </w:t>
      </w:r>
      <w:r w:rsidRPr="00470AAE">
        <w:rPr>
          <w:b/>
          <w:bCs/>
        </w:rPr>
        <w:t xml:space="preserve">Kötelező rendeletalkotási tárgykör, </w:t>
      </w:r>
      <w:r w:rsidRPr="00470AAE">
        <w:rPr>
          <w:b/>
          <w:bCs/>
          <w:color w:val="0D0D0D"/>
        </w:rPr>
        <w:t>elmaradása törvényességi mulasztásnak számít, ami támogatás megvonásával járhat.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470AAE" w:rsidRPr="00470AAE" w:rsidRDefault="00470AAE" w:rsidP="00470AAE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IX.</w:t>
      </w:r>
      <w:r w:rsidRPr="00DD1848">
        <w:rPr>
          <w:rFonts w:eastAsia="Calibri"/>
          <w:b/>
          <w:color w:val="000000"/>
          <w:lang w:eastAsia="en-US"/>
        </w:rPr>
        <w:tab/>
        <w:t xml:space="preserve">Az alkalmazáshoz szükséges személyi, szervezeti, tárgyi és pénzügyi </w:t>
      </w:r>
      <w:r w:rsidRPr="00DD1848">
        <w:rPr>
          <w:rFonts w:eastAsia="Calibri"/>
          <w:b/>
          <w:bCs/>
          <w:color w:val="000000"/>
          <w:lang w:eastAsia="en-US"/>
        </w:rPr>
        <w:t>feltételek</w:t>
      </w:r>
      <w:r w:rsidRPr="00DD1848">
        <w:rPr>
          <w:rFonts w:eastAsia="Calibri"/>
          <w:color w:val="000000"/>
          <w:lang w:eastAsia="en-US"/>
        </w:rPr>
        <w:t xml:space="preserve">: </w:t>
      </w:r>
      <w:r w:rsidRPr="00470AAE">
        <w:rPr>
          <w:rFonts w:eastAsia="Calibri"/>
          <w:b/>
          <w:bCs/>
          <w:color w:val="000000"/>
          <w:lang w:eastAsia="en-US"/>
        </w:rPr>
        <w:tab/>
        <w:t xml:space="preserve">a feltételek biztosítottak. 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70AAE" w:rsidRPr="008A60B0" w:rsidRDefault="00470AAE" w:rsidP="00470AAE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8A60B0">
        <w:rPr>
          <w:rFonts w:eastAsia="Calibri"/>
          <w:b/>
          <w:lang w:eastAsia="en-US"/>
        </w:rPr>
        <w:t>Ostoros, 20</w:t>
      </w:r>
      <w:r>
        <w:rPr>
          <w:rFonts w:eastAsia="Calibri"/>
          <w:b/>
          <w:lang w:eastAsia="en-US"/>
        </w:rPr>
        <w:t>20</w:t>
      </w:r>
      <w:r w:rsidRPr="008A60B0">
        <w:rPr>
          <w:rFonts w:eastAsia="Calibri"/>
          <w:b/>
          <w:lang w:eastAsia="en-US"/>
        </w:rPr>
        <w:t>. február 1</w:t>
      </w:r>
      <w:r>
        <w:rPr>
          <w:rFonts w:eastAsia="Calibri"/>
          <w:b/>
          <w:lang w:eastAsia="en-US"/>
        </w:rPr>
        <w:t>2</w:t>
      </w:r>
      <w:r w:rsidRPr="008A60B0">
        <w:rPr>
          <w:rFonts w:eastAsia="Calibri"/>
          <w:b/>
          <w:lang w:eastAsia="en-US"/>
        </w:rPr>
        <w:t xml:space="preserve">.  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  <w:t xml:space="preserve">                                            Vasas Ágostonné</w:t>
      </w:r>
    </w:p>
    <w:p w:rsidR="00470AAE" w:rsidRPr="00DD1848" w:rsidRDefault="00470AAE" w:rsidP="00470AAE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  <w:t xml:space="preserve">     jegyző </w:t>
      </w:r>
    </w:p>
    <w:p w:rsidR="00470AAE" w:rsidRDefault="00470AAE" w:rsidP="00470AA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F2349A" w:rsidRDefault="00F2349A" w:rsidP="00221FE1">
      <w:pPr>
        <w:autoSpaceDE w:val="0"/>
        <w:autoSpaceDN w:val="0"/>
        <w:adjustRightInd w:val="0"/>
        <w:jc w:val="center"/>
        <w:rPr>
          <w:b/>
          <w:bCs/>
        </w:rPr>
      </w:pPr>
    </w:p>
    <w:sectPr w:rsidR="00F2349A" w:rsidSect="00B27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2A7A" w:rsidRDefault="00132A7A" w:rsidP="00A07F54">
      <w:r>
        <w:separator/>
      </w:r>
    </w:p>
  </w:endnote>
  <w:endnote w:type="continuationSeparator" w:id="0">
    <w:p w:rsidR="00132A7A" w:rsidRDefault="00132A7A" w:rsidP="00A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0B9" w:rsidRDefault="003240B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FA0">
      <w:rPr>
        <w:noProof/>
      </w:rPr>
      <w:t>10</w:t>
    </w:r>
    <w:r>
      <w:fldChar w:fldCharType="end"/>
    </w:r>
  </w:p>
  <w:p w:rsidR="003240B9" w:rsidRDefault="003240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2A7A" w:rsidRDefault="00132A7A" w:rsidP="00A07F54">
      <w:r>
        <w:separator/>
      </w:r>
    </w:p>
  </w:footnote>
  <w:footnote w:type="continuationSeparator" w:id="0">
    <w:p w:rsidR="00132A7A" w:rsidRDefault="00132A7A" w:rsidP="00A0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505C19"/>
    <w:multiLevelType w:val="hybridMultilevel"/>
    <w:tmpl w:val="1D830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5A72FC"/>
    <w:multiLevelType w:val="hybridMultilevel"/>
    <w:tmpl w:val="E41C7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646BEC"/>
    <w:multiLevelType w:val="hybridMultilevel"/>
    <w:tmpl w:val="56D0D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0336C5"/>
    <w:multiLevelType w:val="hybridMultilevel"/>
    <w:tmpl w:val="D5025420"/>
    <w:lvl w:ilvl="0" w:tplc="5CA805A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E13697"/>
    <w:multiLevelType w:val="hybridMultilevel"/>
    <w:tmpl w:val="0DDABA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38AC4A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46A"/>
    <w:multiLevelType w:val="hybridMultilevel"/>
    <w:tmpl w:val="B3DEBC4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FA7"/>
    <w:multiLevelType w:val="hybridMultilevel"/>
    <w:tmpl w:val="562AEFDA"/>
    <w:lvl w:ilvl="0" w:tplc="56B6D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9A533D"/>
    <w:multiLevelType w:val="hybridMultilevel"/>
    <w:tmpl w:val="2F5AE67E"/>
    <w:lvl w:ilvl="0" w:tplc="A552B12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C0165C"/>
    <w:multiLevelType w:val="hybridMultilevel"/>
    <w:tmpl w:val="CA5CA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C72DB0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24A3"/>
    <w:multiLevelType w:val="hybridMultilevel"/>
    <w:tmpl w:val="57A4A2F8"/>
    <w:lvl w:ilvl="0" w:tplc="17E27CB8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29475E"/>
    <w:multiLevelType w:val="hybridMultilevel"/>
    <w:tmpl w:val="A0464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476"/>
    <w:multiLevelType w:val="hybridMultilevel"/>
    <w:tmpl w:val="1570E50E"/>
    <w:lvl w:ilvl="0" w:tplc="06DC9AE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24F21290"/>
    <w:multiLevelType w:val="hybridMultilevel"/>
    <w:tmpl w:val="2B70B0D0"/>
    <w:lvl w:ilvl="0" w:tplc="2822255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349D7"/>
    <w:multiLevelType w:val="hybridMultilevel"/>
    <w:tmpl w:val="0FCA043C"/>
    <w:lvl w:ilvl="0" w:tplc="367EDBD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57DB8"/>
    <w:multiLevelType w:val="hybridMultilevel"/>
    <w:tmpl w:val="54E671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B0249A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124"/>
    <w:multiLevelType w:val="hybridMultilevel"/>
    <w:tmpl w:val="7520BAF8"/>
    <w:lvl w:ilvl="0" w:tplc="2B22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2B7D"/>
    <w:multiLevelType w:val="hybridMultilevel"/>
    <w:tmpl w:val="135E57D6"/>
    <w:lvl w:ilvl="0" w:tplc="157C7E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8D3F41"/>
    <w:multiLevelType w:val="hybridMultilevel"/>
    <w:tmpl w:val="3EC2F080"/>
    <w:lvl w:ilvl="0" w:tplc="8272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62E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366D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2E2C"/>
    <w:multiLevelType w:val="hybridMultilevel"/>
    <w:tmpl w:val="2FBA74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F7CF77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05E6"/>
    <w:multiLevelType w:val="hybridMultilevel"/>
    <w:tmpl w:val="72E2BB22"/>
    <w:lvl w:ilvl="0" w:tplc="D8362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B18"/>
    <w:multiLevelType w:val="hybridMultilevel"/>
    <w:tmpl w:val="3676BE4C"/>
    <w:lvl w:ilvl="0" w:tplc="13E4716C">
      <w:start w:val="1"/>
      <w:numFmt w:val="lowerLetter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062245F"/>
    <w:multiLevelType w:val="hybridMultilevel"/>
    <w:tmpl w:val="05C47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07F9"/>
    <w:multiLevelType w:val="hybridMultilevel"/>
    <w:tmpl w:val="04F0DE16"/>
    <w:lvl w:ilvl="0" w:tplc="55C4D3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3785A"/>
    <w:multiLevelType w:val="hybridMultilevel"/>
    <w:tmpl w:val="B3AE8FA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04A58"/>
    <w:multiLevelType w:val="hybridMultilevel"/>
    <w:tmpl w:val="87D691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B5B24"/>
    <w:multiLevelType w:val="hybridMultilevel"/>
    <w:tmpl w:val="A6081CD2"/>
    <w:lvl w:ilvl="0" w:tplc="3C1EC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22796"/>
    <w:multiLevelType w:val="hybridMultilevel"/>
    <w:tmpl w:val="F1C37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5E35EA"/>
    <w:multiLevelType w:val="hybridMultilevel"/>
    <w:tmpl w:val="FBD845B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72FD4"/>
    <w:multiLevelType w:val="hybridMultilevel"/>
    <w:tmpl w:val="3314F27A"/>
    <w:lvl w:ilvl="0" w:tplc="17E27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46DB"/>
    <w:multiLevelType w:val="hybridMultilevel"/>
    <w:tmpl w:val="08B0B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37745"/>
    <w:multiLevelType w:val="hybridMultilevel"/>
    <w:tmpl w:val="A8425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C3657"/>
    <w:multiLevelType w:val="hybridMultilevel"/>
    <w:tmpl w:val="C01CAB7C"/>
    <w:lvl w:ilvl="0" w:tplc="5E2C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AEF5"/>
    <w:multiLevelType w:val="hybridMultilevel"/>
    <w:tmpl w:val="DCF74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1F76DA"/>
    <w:multiLevelType w:val="hybridMultilevel"/>
    <w:tmpl w:val="B1B4FA1A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76708"/>
    <w:multiLevelType w:val="hybridMultilevel"/>
    <w:tmpl w:val="D9F048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C576E"/>
    <w:multiLevelType w:val="hybridMultilevel"/>
    <w:tmpl w:val="0196102A"/>
    <w:lvl w:ilvl="0" w:tplc="AEF0D71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E46F7F"/>
    <w:multiLevelType w:val="hybridMultilevel"/>
    <w:tmpl w:val="362B4E9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A53F32"/>
    <w:multiLevelType w:val="hybridMultilevel"/>
    <w:tmpl w:val="2C18FFA2"/>
    <w:lvl w:ilvl="0" w:tplc="5CA805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5B3158"/>
    <w:multiLevelType w:val="hybridMultilevel"/>
    <w:tmpl w:val="D81E7D98"/>
    <w:lvl w:ilvl="0" w:tplc="A20E9E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32"/>
  </w:num>
  <w:num w:numId="5">
    <w:abstractNumId w:val="0"/>
  </w:num>
  <w:num w:numId="6">
    <w:abstractNumId w:val="20"/>
  </w:num>
  <w:num w:numId="7">
    <w:abstractNumId w:val="37"/>
  </w:num>
  <w:num w:numId="8">
    <w:abstractNumId w:val="35"/>
  </w:num>
  <w:num w:numId="9">
    <w:abstractNumId w:val="9"/>
  </w:num>
  <w:num w:numId="10">
    <w:abstractNumId w:val="21"/>
  </w:num>
  <w:num w:numId="11">
    <w:abstractNumId w:val="34"/>
  </w:num>
  <w:num w:numId="12">
    <w:abstractNumId w:val="13"/>
  </w:num>
  <w:num w:numId="13">
    <w:abstractNumId w:val="30"/>
  </w:num>
  <w:num w:numId="14">
    <w:abstractNumId w:val="7"/>
  </w:num>
  <w:num w:numId="15">
    <w:abstractNumId w:val="29"/>
  </w:num>
  <w:num w:numId="16">
    <w:abstractNumId w:val="15"/>
  </w:num>
  <w:num w:numId="17">
    <w:abstractNumId w:val="28"/>
  </w:num>
  <w:num w:numId="18">
    <w:abstractNumId w:val="16"/>
  </w:num>
  <w:num w:numId="19">
    <w:abstractNumId w:val="22"/>
  </w:num>
  <w:num w:numId="20">
    <w:abstractNumId w:val="19"/>
  </w:num>
  <w:num w:numId="21">
    <w:abstractNumId w:val="25"/>
  </w:num>
  <w:num w:numId="22">
    <w:abstractNumId w:val="6"/>
  </w:num>
  <w:num w:numId="23">
    <w:abstractNumId w:val="17"/>
  </w:num>
  <w:num w:numId="24">
    <w:abstractNumId w:val="31"/>
  </w:num>
  <w:num w:numId="25">
    <w:abstractNumId w:val="3"/>
  </w:num>
  <w:num w:numId="26">
    <w:abstractNumId w:val="38"/>
  </w:num>
  <w:num w:numId="27">
    <w:abstractNumId w:val="27"/>
  </w:num>
  <w:num w:numId="28">
    <w:abstractNumId w:val="33"/>
  </w:num>
  <w:num w:numId="29">
    <w:abstractNumId w:val="4"/>
  </w:num>
  <w:num w:numId="30">
    <w:abstractNumId w:val="24"/>
  </w:num>
  <w:num w:numId="31">
    <w:abstractNumId w:val="5"/>
  </w:num>
  <w:num w:numId="32">
    <w:abstractNumId w:val="23"/>
  </w:num>
  <w:num w:numId="33">
    <w:abstractNumId w:val="18"/>
  </w:num>
  <w:num w:numId="34">
    <w:abstractNumId w:val="8"/>
  </w:num>
  <w:num w:numId="35">
    <w:abstractNumId w:val="14"/>
  </w:num>
  <w:num w:numId="36">
    <w:abstractNumId w:val="11"/>
  </w:num>
  <w:num w:numId="37">
    <w:abstractNumId w:val="10"/>
  </w:num>
  <w:num w:numId="38">
    <w:abstractNumId w:val="2"/>
  </w:num>
  <w:num w:numId="3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DA"/>
    <w:rsid w:val="00017582"/>
    <w:rsid w:val="00025F89"/>
    <w:rsid w:val="00033DA5"/>
    <w:rsid w:val="00034FD7"/>
    <w:rsid w:val="000371FE"/>
    <w:rsid w:val="000450E1"/>
    <w:rsid w:val="00046BFF"/>
    <w:rsid w:val="00051FA0"/>
    <w:rsid w:val="000B7C31"/>
    <w:rsid w:val="000D44AA"/>
    <w:rsid w:val="000E3994"/>
    <w:rsid w:val="000E7420"/>
    <w:rsid w:val="000F0B5E"/>
    <w:rsid w:val="001116BF"/>
    <w:rsid w:val="00123BA2"/>
    <w:rsid w:val="00132A7A"/>
    <w:rsid w:val="00137175"/>
    <w:rsid w:val="00153204"/>
    <w:rsid w:val="00153AB9"/>
    <w:rsid w:val="00161F51"/>
    <w:rsid w:val="001642A5"/>
    <w:rsid w:val="0018776A"/>
    <w:rsid w:val="001C245A"/>
    <w:rsid w:val="001C5279"/>
    <w:rsid w:val="001C58F0"/>
    <w:rsid w:val="001C6718"/>
    <w:rsid w:val="001D477D"/>
    <w:rsid w:val="001E2F30"/>
    <w:rsid w:val="0020592B"/>
    <w:rsid w:val="00206DF2"/>
    <w:rsid w:val="00221FE1"/>
    <w:rsid w:val="0022250E"/>
    <w:rsid w:val="0025437A"/>
    <w:rsid w:val="00260BC4"/>
    <w:rsid w:val="0026180C"/>
    <w:rsid w:val="00291EFC"/>
    <w:rsid w:val="00292E96"/>
    <w:rsid w:val="002A4F0E"/>
    <w:rsid w:val="002A5B7C"/>
    <w:rsid w:val="002B476D"/>
    <w:rsid w:val="002C035D"/>
    <w:rsid w:val="002C2390"/>
    <w:rsid w:val="002C346D"/>
    <w:rsid w:val="002C4A5C"/>
    <w:rsid w:val="002D44A8"/>
    <w:rsid w:val="002E06F3"/>
    <w:rsid w:val="002F55E1"/>
    <w:rsid w:val="003020F4"/>
    <w:rsid w:val="00302428"/>
    <w:rsid w:val="00306755"/>
    <w:rsid w:val="0031209A"/>
    <w:rsid w:val="003240B9"/>
    <w:rsid w:val="00360ED8"/>
    <w:rsid w:val="003754DA"/>
    <w:rsid w:val="0037723F"/>
    <w:rsid w:val="003925B3"/>
    <w:rsid w:val="00392F2A"/>
    <w:rsid w:val="0039753A"/>
    <w:rsid w:val="003A1837"/>
    <w:rsid w:val="0044504D"/>
    <w:rsid w:val="00464F33"/>
    <w:rsid w:val="004676B0"/>
    <w:rsid w:val="00470AAE"/>
    <w:rsid w:val="004917C2"/>
    <w:rsid w:val="004A628D"/>
    <w:rsid w:val="004C4871"/>
    <w:rsid w:val="004D0D9D"/>
    <w:rsid w:val="004D3A1A"/>
    <w:rsid w:val="004D7797"/>
    <w:rsid w:val="004E62B2"/>
    <w:rsid w:val="004E7BC5"/>
    <w:rsid w:val="004F16EC"/>
    <w:rsid w:val="00532B7F"/>
    <w:rsid w:val="00534176"/>
    <w:rsid w:val="00543C11"/>
    <w:rsid w:val="005476A8"/>
    <w:rsid w:val="00556764"/>
    <w:rsid w:val="00571C7D"/>
    <w:rsid w:val="00585274"/>
    <w:rsid w:val="005B4FDA"/>
    <w:rsid w:val="005B51DC"/>
    <w:rsid w:val="005D7C6F"/>
    <w:rsid w:val="005F4205"/>
    <w:rsid w:val="00605BF6"/>
    <w:rsid w:val="00607908"/>
    <w:rsid w:val="00607ACF"/>
    <w:rsid w:val="00612486"/>
    <w:rsid w:val="00640484"/>
    <w:rsid w:val="00652234"/>
    <w:rsid w:val="006560E3"/>
    <w:rsid w:val="00675967"/>
    <w:rsid w:val="00681CC0"/>
    <w:rsid w:val="006D4AA8"/>
    <w:rsid w:val="006D609F"/>
    <w:rsid w:val="006E379A"/>
    <w:rsid w:val="007177DD"/>
    <w:rsid w:val="00721544"/>
    <w:rsid w:val="0073507A"/>
    <w:rsid w:val="00746B1D"/>
    <w:rsid w:val="00762B91"/>
    <w:rsid w:val="00797394"/>
    <w:rsid w:val="007B6953"/>
    <w:rsid w:val="007C3E4C"/>
    <w:rsid w:val="007D7C3E"/>
    <w:rsid w:val="007F07A4"/>
    <w:rsid w:val="008069DC"/>
    <w:rsid w:val="00807866"/>
    <w:rsid w:val="0081459A"/>
    <w:rsid w:val="00823311"/>
    <w:rsid w:val="00837718"/>
    <w:rsid w:val="008545A4"/>
    <w:rsid w:val="0085751E"/>
    <w:rsid w:val="0087457D"/>
    <w:rsid w:val="00883563"/>
    <w:rsid w:val="008A5E37"/>
    <w:rsid w:val="008C0605"/>
    <w:rsid w:val="008C29F7"/>
    <w:rsid w:val="008E17B4"/>
    <w:rsid w:val="008E225C"/>
    <w:rsid w:val="008E36F9"/>
    <w:rsid w:val="009145C0"/>
    <w:rsid w:val="00916C03"/>
    <w:rsid w:val="00922D77"/>
    <w:rsid w:val="00943506"/>
    <w:rsid w:val="00946E22"/>
    <w:rsid w:val="009736DB"/>
    <w:rsid w:val="00984EB0"/>
    <w:rsid w:val="009B74EE"/>
    <w:rsid w:val="009C08D8"/>
    <w:rsid w:val="009C1059"/>
    <w:rsid w:val="009C3D3A"/>
    <w:rsid w:val="009E35C7"/>
    <w:rsid w:val="009F23EC"/>
    <w:rsid w:val="00A07F54"/>
    <w:rsid w:val="00A31210"/>
    <w:rsid w:val="00A32139"/>
    <w:rsid w:val="00A36FE3"/>
    <w:rsid w:val="00A5313C"/>
    <w:rsid w:val="00A54FF8"/>
    <w:rsid w:val="00A63D39"/>
    <w:rsid w:val="00A66C25"/>
    <w:rsid w:val="00A67B37"/>
    <w:rsid w:val="00A80988"/>
    <w:rsid w:val="00AF35EF"/>
    <w:rsid w:val="00AF59EB"/>
    <w:rsid w:val="00B0708A"/>
    <w:rsid w:val="00B27F82"/>
    <w:rsid w:val="00B704B1"/>
    <w:rsid w:val="00B96DF8"/>
    <w:rsid w:val="00BB552B"/>
    <w:rsid w:val="00C033C6"/>
    <w:rsid w:val="00C075C5"/>
    <w:rsid w:val="00C12663"/>
    <w:rsid w:val="00C60E61"/>
    <w:rsid w:val="00C80D4D"/>
    <w:rsid w:val="00C904A7"/>
    <w:rsid w:val="00C90B61"/>
    <w:rsid w:val="00C93856"/>
    <w:rsid w:val="00CA5573"/>
    <w:rsid w:val="00CA791A"/>
    <w:rsid w:val="00CB3DED"/>
    <w:rsid w:val="00CC3365"/>
    <w:rsid w:val="00D1148B"/>
    <w:rsid w:val="00D24E4A"/>
    <w:rsid w:val="00D31E41"/>
    <w:rsid w:val="00D61E76"/>
    <w:rsid w:val="00D72A4B"/>
    <w:rsid w:val="00D73F2D"/>
    <w:rsid w:val="00D751FF"/>
    <w:rsid w:val="00D82567"/>
    <w:rsid w:val="00DA29D6"/>
    <w:rsid w:val="00DB7A5D"/>
    <w:rsid w:val="00DC325E"/>
    <w:rsid w:val="00DF79EE"/>
    <w:rsid w:val="00E34ED8"/>
    <w:rsid w:val="00E359DE"/>
    <w:rsid w:val="00E52AD9"/>
    <w:rsid w:val="00E65AC9"/>
    <w:rsid w:val="00EC1945"/>
    <w:rsid w:val="00EC2535"/>
    <w:rsid w:val="00EC5D6F"/>
    <w:rsid w:val="00ED3341"/>
    <w:rsid w:val="00ED6539"/>
    <w:rsid w:val="00ED717D"/>
    <w:rsid w:val="00EF6A85"/>
    <w:rsid w:val="00F078D2"/>
    <w:rsid w:val="00F1650C"/>
    <w:rsid w:val="00F2349A"/>
    <w:rsid w:val="00F372C0"/>
    <w:rsid w:val="00F37DBD"/>
    <w:rsid w:val="00F432A9"/>
    <w:rsid w:val="00F53130"/>
    <w:rsid w:val="00F53861"/>
    <w:rsid w:val="00F63F4D"/>
    <w:rsid w:val="00F73868"/>
    <w:rsid w:val="00F84A52"/>
    <w:rsid w:val="00F85787"/>
    <w:rsid w:val="00F9153B"/>
    <w:rsid w:val="00FB2181"/>
    <w:rsid w:val="00FD367C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BD9"/>
  <w15:chartTrackingRefBased/>
  <w15:docId w15:val="{069C147B-7F25-45B4-9873-590C2972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FD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5B4FDA"/>
    <w:pPr>
      <w:widowControl w:val="0"/>
      <w:jc w:val="both"/>
    </w:pPr>
    <w:rPr>
      <w:rFonts w:ascii="Garamond" w:hAnsi="Garamond"/>
      <w:szCs w:val="20"/>
    </w:rPr>
  </w:style>
  <w:style w:type="paragraph" w:styleId="Szvegtrzs">
    <w:name w:val="Body Text"/>
    <w:aliases w:val="normabeh"/>
    <w:basedOn w:val="Norml"/>
    <w:link w:val="SzvegtrzsChar"/>
    <w:uiPriority w:val="99"/>
    <w:unhideWhenUsed/>
    <w:rsid w:val="005B4FDA"/>
    <w:pPr>
      <w:spacing w:after="120"/>
    </w:pPr>
    <w:rPr>
      <w:lang w:val="x-none"/>
    </w:rPr>
  </w:style>
  <w:style w:type="character" w:customStyle="1" w:styleId="SzvegtrzsChar">
    <w:name w:val="Szövegtörzs Char"/>
    <w:aliases w:val="normabeh Char"/>
    <w:link w:val="Szvegtrzs"/>
    <w:uiPriority w:val="99"/>
    <w:rsid w:val="005B4F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5B4FD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5B4FD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B4FDA"/>
    <w:pPr>
      <w:widowControl w:val="0"/>
      <w:suppressAutoHyphens/>
      <w:ind w:left="720"/>
      <w:contextualSpacing/>
    </w:pPr>
    <w:rPr>
      <w:rFonts w:ascii="Times" w:eastAsia="HG Mincho Light J" w:hAnsi="Times"/>
      <w:color w:val="000000"/>
      <w:szCs w:val="20"/>
    </w:rPr>
  </w:style>
  <w:style w:type="paragraph" w:customStyle="1" w:styleId="Default">
    <w:name w:val="Default"/>
    <w:rsid w:val="00B27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1CharCharCharChar1">
    <w:name w:val="Char Char1 Char Char Char Char1"/>
    <w:basedOn w:val="Norml"/>
    <w:rsid w:val="00221F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21FE1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221FE1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21FE1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221FE1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221FE1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221FE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221F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221FE1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240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240B9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uiPriority w:val="99"/>
    <w:semiHidden/>
    <w:unhideWhenUsed/>
    <w:rsid w:val="00DC325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25E"/>
    <w:rPr>
      <w:rFonts w:ascii="Tahoma" w:eastAsia="Calibri" w:hAnsi="Tahoma"/>
      <w:sz w:val="16"/>
      <w:szCs w:val="16"/>
      <w:lang w:val="x-none" w:eastAsia="en-US"/>
    </w:rPr>
  </w:style>
  <w:style w:type="character" w:customStyle="1" w:styleId="BuborkszvegChar">
    <w:name w:val="Buborékszöveg Char"/>
    <w:link w:val="Buborkszveg"/>
    <w:uiPriority w:val="99"/>
    <w:semiHidden/>
    <w:rsid w:val="00DC3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B4BD-0C02-498A-BAE9-C6ACA37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cp:lastModifiedBy>Zsoka</cp:lastModifiedBy>
  <cp:revision>4</cp:revision>
  <cp:lastPrinted>2016-12-16T13:37:00Z</cp:lastPrinted>
  <dcterms:created xsi:type="dcterms:W3CDTF">2020-02-11T10:55:00Z</dcterms:created>
  <dcterms:modified xsi:type="dcterms:W3CDTF">2020-02-13T10:34:00Z</dcterms:modified>
</cp:coreProperties>
</file>